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0" w:type="dxa"/>
        <w:tblInd w:w="18" w:type="dxa"/>
        <w:tblLook w:val="04A0" w:firstRow="1" w:lastRow="0" w:firstColumn="1" w:lastColumn="0" w:noHBand="0" w:noVBand="1"/>
      </w:tblPr>
      <w:tblGrid>
        <w:gridCol w:w="468"/>
        <w:gridCol w:w="2553"/>
        <w:gridCol w:w="6609"/>
      </w:tblGrid>
      <w:tr w:rsidR="00601715" w:rsidRPr="00EB605A" w:rsidTr="00601715">
        <w:tc>
          <w:tcPr>
            <w:tcW w:w="9630" w:type="dxa"/>
            <w:gridSpan w:val="3"/>
          </w:tcPr>
          <w:p w:rsidR="00601715" w:rsidRPr="00EB605A" w:rsidRDefault="00601715" w:rsidP="00601715">
            <w:pPr>
              <w:jc w:val="center"/>
              <w:rPr>
                <w:rFonts w:ascii="Arial Narrow" w:hAnsi="Arial Narrow"/>
                <w:b/>
              </w:rPr>
            </w:pPr>
            <w:r w:rsidRPr="00EB605A">
              <w:rPr>
                <w:rFonts w:ascii="Arial Narrow" w:hAnsi="Arial Narrow"/>
                <w:b/>
              </w:rPr>
              <w:t>Port City International University (PCIU)</w:t>
            </w:r>
          </w:p>
          <w:p w:rsidR="00601715" w:rsidRPr="00EB605A" w:rsidRDefault="00601715" w:rsidP="00601715">
            <w:pPr>
              <w:jc w:val="center"/>
              <w:rPr>
                <w:rFonts w:ascii="Arial Narrow" w:hAnsi="Arial Narrow"/>
                <w:sz w:val="20"/>
                <w:szCs w:val="20"/>
              </w:rPr>
            </w:pPr>
            <w:r w:rsidRPr="00EB605A">
              <w:rPr>
                <w:rFonts w:ascii="Arial Narrow" w:hAnsi="Arial Narrow"/>
                <w:sz w:val="20"/>
                <w:szCs w:val="20"/>
              </w:rPr>
              <w:t xml:space="preserve">7-14 </w:t>
            </w:r>
            <w:proofErr w:type="spellStart"/>
            <w:r w:rsidRPr="00EB605A">
              <w:rPr>
                <w:rFonts w:ascii="Arial Narrow" w:hAnsi="Arial Narrow"/>
                <w:sz w:val="20"/>
                <w:szCs w:val="20"/>
              </w:rPr>
              <w:t>Nikunja</w:t>
            </w:r>
            <w:proofErr w:type="spellEnd"/>
            <w:r w:rsidRPr="00EB605A">
              <w:rPr>
                <w:rFonts w:ascii="Arial Narrow" w:hAnsi="Arial Narrow"/>
                <w:sz w:val="20"/>
                <w:szCs w:val="20"/>
              </w:rPr>
              <w:t xml:space="preserve"> Housing Society, South </w:t>
            </w:r>
            <w:proofErr w:type="spellStart"/>
            <w:r w:rsidRPr="00EB605A">
              <w:rPr>
                <w:rFonts w:ascii="Arial Narrow" w:hAnsi="Arial Narrow"/>
                <w:sz w:val="20"/>
                <w:szCs w:val="20"/>
              </w:rPr>
              <w:t>Khulshi</w:t>
            </w:r>
            <w:proofErr w:type="spellEnd"/>
            <w:r w:rsidRPr="00EB605A">
              <w:rPr>
                <w:rFonts w:ascii="Arial Narrow" w:hAnsi="Arial Narrow"/>
                <w:sz w:val="20"/>
                <w:szCs w:val="20"/>
              </w:rPr>
              <w:t xml:space="preserve">, </w:t>
            </w:r>
            <w:proofErr w:type="spellStart"/>
            <w:r w:rsidRPr="00EB605A">
              <w:rPr>
                <w:rFonts w:ascii="Arial Narrow" w:hAnsi="Arial Narrow"/>
                <w:sz w:val="20"/>
                <w:szCs w:val="20"/>
              </w:rPr>
              <w:t>Chattogram</w:t>
            </w:r>
            <w:proofErr w:type="spellEnd"/>
            <w:r w:rsidRPr="00EB605A">
              <w:rPr>
                <w:rFonts w:ascii="Arial Narrow" w:hAnsi="Arial Narrow"/>
                <w:sz w:val="20"/>
                <w:szCs w:val="20"/>
              </w:rPr>
              <w:t xml:space="preserve">, Bangladesh </w:t>
            </w:r>
          </w:p>
          <w:p w:rsidR="00601715" w:rsidRPr="00EB605A" w:rsidRDefault="00601715" w:rsidP="00601715">
            <w:pPr>
              <w:jc w:val="center"/>
              <w:rPr>
                <w:rFonts w:ascii="Arial Narrow" w:hAnsi="Arial Narrow"/>
                <w:sz w:val="20"/>
                <w:szCs w:val="20"/>
              </w:rPr>
            </w:pPr>
            <w:r w:rsidRPr="00EB605A">
              <w:rPr>
                <w:rFonts w:ascii="Arial Narrow" w:hAnsi="Arial Narrow"/>
                <w:sz w:val="20"/>
                <w:szCs w:val="20"/>
              </w:rPr>
              <w:t>Perm</w:t>
            </w:r>
            <w:r w:rsidR="0051018F" w:rsidRPr="00EB605A">
              <w:rPr>
                <w:rFonts w:ascii="Arial Narrow" w:hAnsi="Arial Narrow"/>
                <w:sz w:val="20"/>
                <w:szCs w:val="20"/>
              </w:rPr>
              <w:t xml:space="preserve">anent Campus: Plot # S-1, CDA </w:t>
            </w:r>
            <w:proofErr w:type="spellStart"/>
            <w:r w:rsidR="0051018F" w:rsidRPr="00EB605A">
              <w:rPr>
                <w:rFonts w:ascii="Arial Narrow" w:hAnsi="Arial Narrow"/>
                <w:sz w:val="20"/>
                <w:szCs w:val="20"/>
              </w:rPr>
              <w:t>Kalpa</w:t>
            </w:r>
            <w:r w:rsidRPr="00EB605A">
              <w:rPr>
                <w:rFonts w:ascii="Arial Narrow" w:hAnsi="Arial Narrow"/>
                <w:sz w:val="20"/>
                <w:szCs w:val="20"/>
              </w:rPr>
              <w:t>lok</w:t>
            </w:r>
            <w:proofErr w:type="spellEnd"/>
            <w:r w:rsidRPr="00EB605A">
              <w:rPr>
                <w:rFonts w:ascii="Arial Narrow" w:hAnsi="Arial Narrow"/>
                <w:sz w:val="20"/>
                <w:szCs w:val="20"/>
              </w:rPr>
              <w:t xml:space="preserve"> Residential Area, </w:t>
            </w:r>
            <w:proofErr w:type="spellStart"/>
            <w:r w:rsidRPr="00EB605A">
              <w:rPr>
                <w:rFonts w:ascii="Arial Narrow" w:hAnsi="Arial Narrow"/>
                <w:sz w:val="20"/>
                <w:szCs w:val="20"/>
              </w:rPr>
              <w:t>Bakalia</w:t>
            </w:r>
            <w:proofErr w:type="spellEnd"/>
            <w:r w:rsidRPr="00EB605A">
              <w:rPr>
                <w:rFonts w:ascii="Arial Narrow" w:hAnsi="Arial Narrow"/>
                <w:sz w:val="20"/>
                <w:szCs w:val="20"/>
              </w:rPr>
              <w:t xml:space="preserve">, </w:t>
            </w:r>
            <w:proofErr w:type="spellStart"/>
            <w:r w:rsidRPr="00EB605A">
              <w:rPr>
                <w:rFonts w:ascii="Arial Narrow" w:hAnsi="Arial Narrow"/>
                <w:sz w:val="20"/>
                <w:szCs w:val="20"/>
              </w:rPr>
              <w:t>Chattogram</w:t>
            </w:r>
            <w:proofErr w:type="spellEnd"/>
          </w:p>
          <w:p w:rsidR="00601715" w:rsidRPr="00EB605A" w:rsidRDefault="00601715" w:rsidP="00470148">
            <w:pPr>
              <w:jc w:val="center"/>
              <w:rPr>
                <w:rFonts w:ascii="Arial Narrow" w:hAnsi="Arial Narrow"/>
                <w:sz w:val="20"/>
                <w:szCs w:val="20"/>
              </w:rPr>
            </w:pPr>
            <w:r w:rsidRPr="00EB605A">
              <w:rPr>
                <w:rFonts w:ascii="Arial Narrow" w:hAnsi="Arial Narrow"/>
                <w:sz w:val="20"/>
                <w:szCs w:val="20"/>
              </w:rPr>
              <w:t xml:space="preserve">E-mail: </w:t>
            </w:r>
            <w:r w:rsidR="00E72496" w:rsidRPr="00EB605A">
              <w:rPr>
                <w:rFonts w:ascii="Arial Narrow" w:hAnsi="Arial Narrow"/>
                <w:sz w:val="20"/>
                <w:szCs w:val="20"/>
              </w:rPr>
              <w:t>treasurer@portcity.edu.bd</w:t>
            </w:r>
            <w:r w:rsidRPr="00EB605A">
              <w:rPr>
                <w:rFonts w:ascii="Arial Narrow" w:hAnsi="Arial Narrow"/>
                <w:sz w:val="20"/>
                <w:szCs w:val="20"/>
              </w:rPr>
              <w:t>, website: www.portcity.edu.bd</w:t>
            </w:r>
          </w:p>
        </w:tc>
      </w:tr>
      <w:tr w:rsidR="00601715" w:rsidRPr="00EB605A" w:rsidTr="00601715">
        <w:tc>
          <w:tcPr>
            <w:tcW w:w="9630" w:type="dxa"/>
            <w:gridSpan w:val="3"/>
          </w:tcPr>
          <w:p w:rsidR="00601715" w:rsidRPr="005A148B" w:rsidRDefault="00601715" w:rsidP="003632DB">
            <w:pPr>
              <w:jc w:val="center"/>
              <w:rPr>
                <w:rFonts w:ascii="Arial Narrow" w:hAnsi="Arial Narrow"/>
                <w:b/>
              </w:rPr>
            </w:pPr>
            <w:r w:rsidRPr="005A148B">
              <w:rPr>
                <w:rFonts w:ascii="Arial Narrow" w:hAnsi="Arial Narrow"/>
                <w:b/>
              </w:rPr>
              <w:t>INVITATION FOR TENDER</w:t>
            </w:r>
            <w:r w:rsidR="003632DB" w:rsidRPr="005A148B">
              <w:rPr>
                <w:rFonts w:ascii="Arial Narrow" w:hAnsi="Arial Narrow"/>
                <w:b/>
              </w:rPr>
              <w:t xml:space="preserve"> </w:t>
            </w:r>
          </w:p>
        </w:tc>
      </w:tr>
      <w:tr w:rsidR="00601715" w:rsidRPr="00EB605A" w:rsidTr="00601715">
        <w:trPr>
          <w:trHeight w:val="260"/>
        </w:trPr>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Procuring Entity/Employer</w:t>
            </w:r>
          </w:p>
        </w:tc>
        <w:tc>
          <w:tcPr>
            <w:tcW w:w="6609" w:type="dxa"/>
          </w:tcPr>
          <w:p w:rsidR="00601715" w:rsidRPr="00EB605A" w:rsidRDefault="00601715" w:rsidP="00601715">
            <w:pPr>
              <w:jc w:val="both"/>
              <w:rPr>
                <w:rFonts w:ascii="Arial Narrow" w:hAnsi="Arial Narrow"/>
                <w:sz w:val="20"/>
                <w:szCs w:val="20"/>
              </w:rPr>
            </w:pPr>
            <w:r w:rsidRPr="00EB605A">
              <w:rPr>
                <w:rFonts w:ascii="Arial Narrow" w:hAnsi="Arial Narrow"/>
                <w:sz w:val="20"/>
                <w:szCs w:val="20"/>
              </w:rPr>
              <w:t>Port City International University (PCIU)</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2.</w:t>
            </w:r>
          </w:p>
        </w:tc>
        <w:tc>
          <w:tcPr>
            <w:tcW w:w="2553" w:type="dxa"/>
          </w:tcPr>
          <w:p w:rsidR="00601715" w:rsidRPr="00EB605A" w:rsidRDefault="00601715" w:rsidP="00601715">
            <w:pPr>
              <w:rPr>
                <w:rFonts w:ascii="Arial Narrow" w:hAnsi="Arial Narrow"/>
                <w:b/>
                <w:sz w:val="20"/>
                <w:szCs w:val="20"/>
              </w:rPr>
            </w:pPr>
            <w:r w:rsidRPr="00EB605A">
              <w:rPr>
                <w:rFonts w:ascii="Arial Narrow" w:hAnsi="Arial Narrow"/>
                <w:sz w:val="20"/>
                <w:szCs w:val="20"/>
              </w:rPr>
              <w:t>Invitation for</w:t>
            </w:r>
          </w:p>
        </w:tc>
        <w:tc>
          <w:tcPr>
            <w:tcW w:w="6609" w:type="dxa"/>
          </w:tcPr>
          <w:p w:rsidR="00601715" w:rsidRPr="00EB605A" w:rsidRDefault="00601715" w:rsidP="009F525D">
            <w:pPr>
              <w:jc w:val="both"/>
              <w:rPr>
                <w:rFonts w:ascii="Arial Narrow" w:hAnsi="Arial Narrow"/>
                <w:sz w:val="20"/>
                <w:szCs w:val="20"/>
              </w:rPr>
            </w:pPr>
            <w:r w:rsidRPr="00EB605A">
              <w:rPr>
                <w:rFonts w:ascii="Arial Narrow" w:hAnsi="Arial Narrow"/>
                <w:sz w:val="20"/>
                <w:szCs w:val="20"/>
                <w:lang w:val="en-GB"/>
              </w:rPr>
              <w:t xml:space="preserve">Construction of </w:t>
            </w:r>
            <w:r w:rsidR="009F525D" w:rsidRPr="00EB605A">
              <w:rPr>
                <w:rFonts w:ascii="Arial Narrow" w:hAnsi="Arial Narrow"/>
                <w:sz w:val="20"/>
                <w:szCs w:val="20"/>
                <w:lang w:val="en-GB"/>
              </w:rPr>
              <w:t xml:space="preserve">precast service pile </w:t>
            </w:r>
            <w:r w:rsidR="00AC4B48" w:rsidRPr="00EB605A">
              <w:rPr>
                <w:rFonts w:ascii="Arial Narrow" w:hAnsi="Arial Narrow"/>
                <w:sz w:val="20"/>
                <w:szCs w:val="20"/>
              </w:rPr>
              <w:t>for proposed 09-Storeyed</w:t>
            </w:r>
            <w:r w:rsidRPr="00EB605A">
              <w:rPr>
                <w:rFonts w:ascii="Arial Narrow" w:hAnsi="Arial Narrow"/>
                <w:sz w:val="20"/>
                <w:szCs w:val="20"/>
              </w:rPr>
              <w:t xml:space="preserve"> (with 1-Semi basement &amp; 1-basement floor) Permanent Campus building of Port City International University at Plot # S-1, CDA </w:t>
            </w:r>
            <w:proofErr w:type="spellStart"/>
            <w:r w:rsidRPr="00EB605A">
              <w:rPr>
                <w:rFonts w:ascii="Arial Narrow" w:hAnsi="Arial Narrow"/>
                <w:sz w:val="20"/>
                <w:szCs w:val="20"/>
              </w:rPr>
              <w:t>Kalpalok</w:t>
            </w:r>
            <w:proofErr w:type="spellEnd"/>
            <w:r w:rsidRPr="00EB605A">
              <w:rPr>
                <w:rFonts w:ascii="Arial Narrow" w:hAnsi="Arial Narrow"/>
                <w:sz w:val="20"/>
                <w:szCs w:val="20"/>
              </w:rPr>
              <w:t xml:space="preserve"> Residential Area, </w:t>
            </w:r>
            <w:proofErr w:type="spellStart"/>
            <w:r w:rsidRPr="00EB605A">
              <w:rPr>
                <w:rFonts w:ascii="Arial Narrow" w:hAnsi="Arial Narrow"/>
                <w:sz w:val="20"/>
                <w:szCs w:val="20"/>
              </w:rPr>
              <w:t>Mouza-Bakalia</w:t>
            </w:r>
            <w:proofErr w:type="spellEnd"/>
            <w:r w:rsidRPr="00EB605A">
              <w:rPr>
                <w:rFonts w:ascii="Arial Narrow" w:hAnsi="Arial Narrow"/>
                <w:sz w:val="20"/>
                <w:szCs w:val="20"/>
              </w:rPr>
              <w:t>, P.S</w:t>
            </w:r>
            <w:proofErr w:type="gramStart"/>
            <w:r w:rsidRPr="00EB605A">
              <w:rPr>
                <w:rFonts w:ascii="Arial Narrow" w:hAnsi="Arial Narrow"/>
                <w:sz w:val="20"/>
                <w:szCs w:val="20"/>
              </w:rPr>
              <w:t>.-</w:t>
            </w:r>
            <w:proofErr w:type="gramEnd"/>
            <w:r w:rsidRPr="00EB605A">
              <w:rPr>
                <w:rFonts w:ascii="Arial Narrow" w:hAnsi="Arial Narrow"/>
                <w:sz w:val="20"/>
                <w:szCs w:val="20"/>
              </w:rPr>
              <w:t xml:space="preserve"> </w:t>
            </w:r>
            <w:proofErr w:type="spellStart"/>
            <w:r w:rsidRPr="00EB605A">
              <w:rPr>
                <w:rFonts w:ascii="Arial Narrow" w:hAnsi="Arial Narrow"/>
                <w:sz w:val="20"/>
                <w:szCs w:val="20"/>
              </w:rPr>
              <w:t>Bakalia</w:t>
            </w:r>
            <w:proofErr w:type="spellEnd"/>
            <w:r w:rsidRPr="00EB605A">
              <w:rPr>
                <w:rFonts w:ascii="Arial Narrow" w:hAnsi="Arial Narrow"/>
                <w:sz w:val="20"/>
                <w:szCs w:val="20"/>
              </w:rPr>
              <w:t>, District-</w:t>
            </w:r>
            <w:proofErr w:type="spellStart"/>
            <w:r w:rsidRPr="00EB605A">
              <w:rPr>
                <w:rFonts w:ascii="Arial Narrow" w:hAnsi="Arial Narrow"/>
                <w:sz w:val="20"/>
                <w:szCs w:val="20"/>
              </w:rPr>
              <w:t>Chattogram</w:t>
            </w:r>
            <w:proofErr w:type="spellEnd"/>
            <w:r w:rsidRPr="00EB605A">
              <w:rPr>
                <w:rFonts w:ascii="Arial Narrow" w:hAnsi="Arial Narrow"/>
                <w:sz w:val="20"/>
                <w:szCs w:val="20"/>
              </w:rPr>
              <w:t>.</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3.</w:t>
            </w:r>
          </w:p>
        </w:tc>
        <w:tc>
          <w:tcPr>
            <w:tcW w:w="2553" w:type="dxa"/>
          </w:tcPr>
          <w:p w:rsidR="00601715" w:rsidRPr="00EB605A" w:rsidRDefault="00601715" w:rsidP="00601715">
            <w:pPr>
              <w:jc w:val="both"/>
              <w:rPr>
                <w:rFonts w:ascii="Arial Narrow" w:hAnsi="Arial Narrow"/>
                <w:sz w:val="20"/>
                <w:szCs w:val="20"/>
              </w:rPr>
            </w:pPr>
            <w:r w:rsidRPr="00EB605A">
              <w:rPr>
                <w:rFonts w:ascii="Arial Narrow" w:hAnsi="Arial Narrow"/>
                <w:sz w:val="20"/>
                <w:szCs w:val="20"/>
              </w:rPr>
              <w:t>Invitation Ref No</w:t>
            </w:r>
          </w:p>
        </w:tc>
        <w:tc>
          <w:tcPr>
            <w:tcW w:w="6609" w:type="dxa"/>
          </w:tcPr>
          <w:p w:rsidR="00601715" w:rsidRPr="00EB605A" w:rsidRDefault="00601715" w:rsidP="009F525D">
            <w:pPr>
              <w:rPr>
                <w:rFonts w:ascii="Arial Narrow" w:hAnsi="Arial Narrow"/>
                <w:sz w:val="20"/>
                <w:szCs w:val="20"/>
              </w:rPr>
            </w:pPr>
            <w:r w:rsidRPr="00EB605A">
              <w:rPr>
                <w:rFonts w:ascii="Arial Narrow" w:hAnsi="Arial Narrow"/>
                <w:sz w:val="20"/>
                <w:szCs w:val="20"/>
              </w:rPr>
              <w:t>PCIU/</w:t>
            </w:r>
            <w:r w:rsidR="00BD03F4" w:rsidRPr="00EB605A">
              <w:rPr>
                <w:rFonts w:ascii="Arial Narrow" w:hAnsi="Arial Narrow"/>
                <w:sz w:val="20"/>
                <w:szCs w:val="20"/>
              </w:rPr>
              <w:t>W-0</w:t>
            </w:r>
            <w:r w:rsidR="006C2CFD" w:rsidRPr="00EB605A">
              <w:rPr>
                <w:rFonts w:ascii="Arial Narrow" w:hAnsi="Arial Narrow"/>
                <w:sz w:val="20"/>
                <w:szCs w:val="20"/>
              </w:rPr>
              <w:t>3</w:t>
            </w:r>
            <w:r w:rsidR="00BD03F4" w:rsidRPr="00EB605A">
              <w:rPr>
                <w:rFonts w:ascii="Arial Narrow" w:hAnsi="Arial Narrow"/>
                <w:sz w:val="20"/>
                <w:szCs w:val="20"/>
              </w:rPr>
              <w:t>/202</w:t>
            </w:r>
            <w:r w:rsidR="00EE266E" w:rsidRPr="00EB605A">
              <w:rPr>
                <w:rFonts w:ascii="Arial Narrow" w:hAnsi="Arial Narrow"/>
                <w:sz w:val="20"/>
                <w:szCs w:val="20"/>
              </w:rPr>
              <w:t>4</w:t>
            </w:r>
            <w:r w:rsidR="00BD03F4" w:rsidRPr="00EB605A">
              <w:rPr>
                <w:rFonts w:ascii="Arial Narrow" w:hAnsi="Arial Narrow"/>
                <w:sz w:val="20"/>
                <w:szCs w:val="20"/>
              </w:rPr>
              <w:t>-</w:t>
            </w:r>
            <w:r w:rsidR="00AC4B48" w:rsidRPr="00EB605A">
              <w:rPr>
                <w:rFonts w:ascii="Arial Narrow" w:hAnsi="Arial Narrow"/>
                <w:sz w:val="20"/>
                <w:szCs w:val="20"/>
              </w:rPr>
              <w:t>202</w:t>
            </w:r>
            <w:r w:rsidR="00EE266E" w:rsidRPr="00EB605A">
              <w:rPr>
                <w:rFonts w:ascii="Arial Narrow" w:hAnsi="Arial Narrow"/>
                <w:sz w:val="20"/>
                <w:szCs w:val="20"/>
              </w:rPr>
              <w:t>5</w:t>
            </w:r>
            <w:r w:rsidR="008F0025" w:rsidRPr="00EB605A">
              <w:rPr>
                <w:rFonts w:ascii="Arial Narrow" w:hAnsi="Arial Narrow"/>
                <w:sz w:val="20"/>
                <w:szCs w:val="20"/>
              </w:rPr>
              <w:t xml:space="preserve"> </w:t>
            </w:r>
            <w:r w:rsidR="008F0025" w:rsidRPr="00EB605A">
              <w:rPr>
                <w:rFonts w:ascii="Arial Narrow" w:hAnsi="Arial Narrow"/>
                <w:sz w:val="20"/>
                <w:szCs w:val="20"/>
              </w:rPr>
              <w:tab/>
            </w:r>
            <w:r w:rsidR="008F0025" w:rsidRPr="00EB605A">
              <w:rPr>
                <w:rFonts w:ascii="Arial Narrow" w:hAnsi="Arial Narrow"/>
                <w:sz w:val="20"/>
                <w:szCs w:val="20"/>
              </w:rPr>
              <w:tab/>
            </w:r>
            <w:r w:rsidR="008F0025" w:rsidRPr="00EB605A">
              <w:rPr>
                <w:rFonts w:ascii="Arial Narrow" w:hAnsi="Arial Narrow"/>
                <w:sz w:val="20"/>
                <w:szCs w:val="20"/>
              </w:rPr>
              <w:tab/>
            </w:r>
            <w:r w:rsidR="008F0025" w:rsidRPr="00EB605A">
              <w:rPr>
                <w:rFonts w:ascii="Arial Narrow" w:hAnsi="Arial Narrow"/>
                <w:sz w:val="20"/>
                <w:szCs w:val="20"/>
              </w:rPr>
              <w:tab/>
              <w:t xml:space="preserve"> </w:t>
            </w:r>
            <w:r w:rsidR="00FF488C" w:rsidRPr="00EB605A">
              <w:rPr>
                <w:rFonts w:ascii="Arial Narrow" w:hAnsi="Arial Narrow"/>
                <w:sz w:val="20"/>
                <w:szCs w:val="20"/>
              </w:rPr>
              <w:t xml:space="preserve">   </w:t>
            </w:r>
            <w:r w:rsidR="008F0025" w:rsidRPr="00EB605A">
              <w:rPr>
                <w:rFonts w:ascii="Arial Narrow" w:hAnsi="Arial Narrow"/>
                <w:sz w:val="20"/>
                <w:szCs w:val="20"/>
              </w:rPr>
              <w:t xml:space="preserve">  </w:t>
            </w:r>
            <w:r w:rsidR="00D67D0A" w:rsidRPr="00EB605A">
              <w:rPr>
                <w:rFonts w:ascii="Arial Narrow" w:hAnsi="Arial Narrow"/>
                <w:sz w:val="20"/>
                <w:szCs w:val="20"/>
              </w:rPr>
              <w:t xml:space="preserve">   </w:t>
            </w:r>
            <w:r w:rsidR="00B37081" w:rsidRPr="00EB605A">
              <w:rPr>
                <w:rFonts w:ascii="Arial Narrow" w:hAnsi="Arial Narrow"/>
                <w:sz w:val="20"/>
                <w:szCs w:val="20"/>
              </w:rPr>
              <w:t>Date:</w:t>
            </w:r>
            <w:r w:rsidR="009F525D" w:rsidRPr="00EB605A">
              <w:rPr>
                <w:rFonts w:ascii="Arial Narrow" w:hAnsi="Arial Narrow"/>
                <w:sz w:val="20"/>
                <w:szCs w:val="20"/>
              </w:rPr>
              <w:t xml:space="preserve"> 16</w:t>
            </w:r>
            <w:r w:rsidR="006C2CFD" w:rsidRPr="00EB605A">
              <w:rPr>
                <w:rFonts w:ascii="Arial Narrow" w:hAnsi="Arial Narrow"/>
                <w:sz w:val="20"/>
                <w:szCs w:val="20"/>
              </w:rPr>
              <w:t xml:space="preserve"> January 2025</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4.</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Procuring Method</w:t>
            </w:r>
          </w:p>
        </w:tc>
        <w:tc>
          <w:tcPr>
            <w:tcW w:w="6609" w:type="dxa"/>
          </w:tcPr>
          <w:p w:rsidR="00601715" w:rsidRPr="00EB605A" w:rsidRDefault="00AC4B48" w:rsidP="00601715">
            <w:pPr>
              <w:rPr>
                <w:rFonts w:ascii="Arial Narrow" w:hAnsi="Arial Narrow"/>
                <w:sz w:val="20"/>
                <w:szCs w:val="20"/>
              </w:rPr>
            </w:pPr>
            <w:r w:rsidRPr="00EB605A">
              <w:rPr>
                <w:rFonts w:ascii="Arial Narrow" w:hAnsi="Arial Narrow"/>
                <w:sz w:val="20"/>
                <w:szCs w:val="20"/>
              </w:rPr>
              <w:t>Open Tendering Method (</w:t>
            </w:r>
            <w:r w:rsidR="00601715" w:rsidRPr="00EB605A">
              <w:rPr>
                <w:rFonts w:ascii="Arial Narrow" w:hAnsi="Arial Narrow"/>
                <w:sz w:val="20"/>
                <w:szCs w:val="20"/>
              </w:rPr>
              <w:t xml:space="preserve">OTM </w:t>
            </w:r>
            <w:r w:rsidRPr="00EB605A">
              <w:rPr>
                <w:rFonts w:ascii="Arial Narrow" w:hAnsi="Arial Narrow"/>
                <w:sz w:val="20"/>
                <w:szCs w:val="20"/>
              </w:rPr>
              <w:t>)</w:t>
            </w:r>
          </w:p>
        </w:tc>
      </w:tr>
      <w:tr w:rsidR="00601715" w:rsidRPr="00EB605A" w:rsidTr="00BE2D51">
        <w:trPr>
          <w:trHeight w:val="269"/>
        </w:trPr>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5.</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Source of Fund</w:t>
            </w:r>
          </w:p>
        </w:tc>
        <w:tc>
          <w:tcPr>
            <w:tcW w:w="6609" w:type="dxa"/>
          </w:tcPr>
          <w:p w:rsidR="00601715" w:rsidRPr="00EB605A" w:rsidRDefault="00601715" w:rsidP="00AC4B48">
            <w:pPr>
              <w:rPr>
                <w:rFonts w:ascii="Arial Narrow" w:hAnsi="Arial Narrow"/>
                <w:sz w:val="20"/>
                <w:szCs w:val="20"/>
              </w:rPr>
            </w:pPr>
            <w:r w:rsidRPr="00EB605A">
              <w:rPr>
                <w:rFonts w:ascii="Arial Narrow" w:hAnsi="Arial Narrow"/>
                <w:sz w:val="20"/>
                <w:szCs w:val="20"/>
              </w:rPr>
              <w:t>Own Fund</w:t>
            </w:r>
            <w:r w:rsidR="00AC4B48" w:rsidRPr="00EB605A">
              <w:rPr>
                <w:rFonts w:ascii="Arial Narrow" w:hAnsi="Arial Narrow"/>
                <w:sz w:val="20"/>
                <w:szCs w:val="20"/>
              </w:rPr>
              <w:t xml:space="preserve"> of Port City International University</w:t>
            </w:r>
          </w:p>
        </w:tc>
      </w:tr>
      <w:tr w:rsidR="00601715" w:rsidRPr="00EB605A" w:rsidTr="00100A71">
        <w:trPr>
          <w:trHeight w:val="305"/>
        </w:trPr>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6.</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Tender Last Selling Date</w:t>
            </w:r>
          </w:p>
        </w:tc>
        <w:tc>
          <w:tcPr>
            <w:tcW w:w="6609" w:type="dxa"/>
          </w:tcPr>
          <w:p w:rsidR="00601715" w:rsidRPr="00EB605A" w:rsidRDefault="009F525D" w:rsidP="001F7D5D">
            <w:pPr>
              <w:rPr>
                <w:rFonts w:ascii="Arial Narrow" w:hAnsi="Arial Narrow"/>
                <w:sz w:val="20"/>
                <w:szCs w:val="20"/>
              </w:rPr>
            </w:pPr>
            <w:r w:rsidRPr="00EB605A">
              <w:rPr>
                <w:rFonts w:ascii="Arial Narrow" w:hAnsi="Arial Narrow"/>
                <w:sz w:val="20"/>
                <w:szCs w:val="20"/>
              </w:rPr>
              <w:t>13</w:t>
            </w:r>
            <w:r w:rsidR="00575FC8" w:rsidRPr="00EB605A">
              <w:rPr>
                <w:rFonts w:ascii="Arial Narrow" w:hAnsi="Arial Narrow"/>
                <w:sz w:val="20"/>
                <w:szCs w:val="20"/>
              </w:rPr>
              <w:t xml:space="preserve"> February 2025 </w:t>
            </w:r>
            <w:r w:rsidR="00F003E0" w:rsidRPr="00EB605A">
              <w:rPr>
                <w:rFonts w:ascii="Arial Narrow" w:hAnsi="Arial Narrow"/>
                <w:sz w:val="20"/>
                <w:szCs w:val="20"/>
              </w:rPr>
              <w:t xml:space="preserve"> </w:t>
            </w:r>
            <w:r w:rsidR="00601715" w:rsidRPr="00EB605A">
              <w:rPr>
                <w:rFonts w:ascii="Arial Narrow" w:hAnsi="Arial Narrow"/>
                <w:sz w:val="20"/>
                <w:szCs w:val="20"/>
              </w:rPr>
              <w:t xml:space="preserve">during office hour </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7.</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Tender Closing Date and Time</w:t>
            </w:r>
          </w:p>
        </w:tc>
        <w:tc>
          <w:tcPr>
            <w:tcW w:w="6609" w:type="dxa"/>
          </w:tcPr>
          <w:p w:rsidR="00601715" w:rsidRPr="00EB605A" w:rsidRDefault="009F525D" w:rsidP="00EB605A">
            <w:pPr>
              <w:rPr>
                <w:rFonts w:ascii="Arial Narrow" w:hAnsi="Arial Narrow"/>
                <w:sz w:val="20"/>
                <w:szCs w:val="20"/>
              </w:rPr>
            </w:pPr>
            <w:r w:rsidRPr="00EB605A">
              <w:rPr>
                <w:rFonts w:ascii="Arial Narrow" w:hAnsi="Arial Narrow"/>
                <w:sz w:val="20"/>
                <w:szCs w:val="20"/>
              </w:rPr>
              <w:t>1</w:t>
            </w:r>
            <w:r w:rsidR="00EB605A">
              <w:rPr>
                <w:rFonts w:ascii="Arial Narrow" w:hAnsi="Arial Narrow"/>
                <w:sz w:val="20"/>
                <w:szCs w:val="20"/>
              </w:rPr>
              <w:t>6</w:t>
            </w:r>
            <w:r w:rsidR="00575FC8" w:rsidRPr="00EB605A">
              <w:rPr>
                <w:rFonts w:ascii="Arial Narrow" w:hAnsi="Arial Narrow"/>
                <w:sz w:val="20"/>
                <w:szCs w:val="20"/>
              </w:rPr>
              <w:t xml:space="preserve"> February 2025</w:t>
            </w:r>
            <w:r w:rsidR="00F003E0" w:rsidRPr="00EB605A">
              <w:rPr>
                <w:rFonts w:ascii="Arial Narrow" w:hAnsi="Arial Narrow"/>
                <w:sz w:val="20"/>
                <w:szCs w:val="20"/>
              </w:rPr>
              <w:t xml:space="preserve">;  </w:t>
            </w:r>
            <w:r w:rsidR="008F0025" w:rsidRPr="00EB605A">
              <w:rPr>
                <w:rFonts w:ascii="Arial Narrow" w:hAnsi="Arial Narrow"/>
                <w:sz w:val="20"/>
                <w:szCs w:val="20"/>
              </w:rPr>
              <w:t xml:space="preserve"> Time: 1</w:t>
            </w:r>
            <w:r w:rsidR="00601715" w:rsidRPr="00EB605A">
              <w:rPr>
                <w:rFonts w:ascii="Arial Narrow" w:hAnsi="Arial Narrow"/>
                <w:sz w:val="20"/>
                <w:szCs w:val="20"/>
              </w:rPr>
              <w:t>:00 PM</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8.</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Tender Opening Date and Time</w:t>
            </w:r>
          </w:p>
        </w:tc>
        <w:tc>
          <w:tcPr>
            <w:tcW w:w="6609" w:type="dxa"/>
          </w:tcPr>
          <w:p w:rsidR="00601715" w:rsidRPr="00EB605A" w:rsidRDefault="009F525D" w:rsidP="00EB605A">
            <w:pPr>
              <w:rPr>
                <w:rFonts w:ascii="Arial Narrow" w:hAnsi="Arial Narrow"/>
                <w:sz w:val="20"/>
                <w:szCs w:val="20"/>
              </w:rPr>
            </w:pPr>
            <w:r w:rsidRPr="00EB605A">
              <w:rPr>
                <w:rFonts w:ascii="Arial Narrow" w:hAnsi="Arial Narrow"/>
                <w:sz w:val="20"/>
                <w:szCs w:val="20"/>
              </w:rPr>
              <w:t>1</w:t>
            </w:r>
            <w:r w:rsidR="00EB605A">
              <w:rPr>
                <w:rFonts w:ascii="Arial Narrow" w:hAnsi="Arial Narrow"/>
                <w:sz w:val="20"/>
                <w:szCs w:val="20"/>
              </w:rPr>
              <w:t>6</w:t>
            </w:r>
            <w:r w:rsidR="00575FC8" w:rsidRPr="00EB605A">
              <w:rPr>
                <w:rFonts w:ascii="Arial Narrow" w:hAnsi="Arial Narrow"/>
                <w:sz w:val="20"/>
                <w:szCs w:val="20"/>
              </w:rPr>
              <w:t xml:space="preserve"> February 2025</w:t>
            </w:r>
            <w:r w:rsidR="00F003E0" w:rsidRPr="00EB605A">
              <w:rPr>
                <w:rFonts w:ascii="Arial Narrow" w:hAnsi="Arial Narrow"/>
                <w:sz w:val="20"/>
                <w:szCs w:val="20"/>
              </w:rPr>
              <w:t xml:space="preserve">;   </w:t>
            </w:r>
            <w:r w:rsidR="008F0025" w:rsidRPr="00EB605A">
              <w:rPr>
                <w:rFonts w:ascii="Arial Narrow" w:hAnsi="Arial Narrow"/>
                <w:sz w:val="20"/>
                <w:szCs w:val="20"/>
              </w:rPr>
              <w:t>Time: 2</w:t>
            </w:r>
            <w:r w:rsidR="00EE266E" w:rsidRPr="00EB605A">
              <w:rPr>
                <w:rFonts w:ascii="Arial Narrow" w:hAnsi="Arial Narrow"/>
                <w:sz w:val="20"/>
                <w:szCs w:val="20"/>
              </w:rPr>
              <w:t>:3</w:t>
            </w:r>
            <w:r w:rsidR="008F0025" w:rsidRPr="00EB605A">
              <w:rPr>
                <w:rFonts w:ascii="Arial Narrow" w:hAnsi="Arial Narrow"/>
                <w:sz w:val="20"/>
                <w:szCs w:val="20"/>
              </w:rPr>
              <w:t xml:space="preserve">0 PM </w:t>
            </w:r>
            <w:r w:rsidR="00601715" w:rsidRPr="00EB605A">
              <w:rPr>
                <w:rFonts w:ascii="Arial Narrow" w:hAnsi="Arial Narrow"/>
                <w:sz w:val="20"/>
                <w:szCs w:val="20"/>
              </w:rPr>
              <w:t>in presence of available bidders</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9.</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Name &amp; Address of the office Selling Tender Document</w:t>
            </w:r>
          </w:p>
        </w:tc>
        <w:tc>
          <w:tcPr>
            <w:tcW w:w="6609"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 xml:space="preserve">Accounts Office,  Port City International University, 7-14 </w:t>
            </w:r>
            <w:proofErr w:type="spellStart"/>
            <w:r w:rsidRPr="00EB605A">
              <w:rPr>
                <w:rFonts w:ascii="Arial Narrow" w:hAnsi="Arial Narrow"/>
                <w:sz w:val="20"/>
                <w:szCs w:val="20"/>
              </w:rPr>
              <w:t>Nikunja</w:t>
            </w:r>
            <w:proofErr w:type="spellEnd"/>
            <w:r w:rsidRPr="00EB605A">
              <w:rPr>
                <w:rFonts w:ascii="Arial Narrow" w:hAnsi="Arial Narrow"/>
                <w:sz w:val="20"/>
                <w:szCs w:val="20"/>
              </w:rPr>
              <w:t xml:space="preserve"> Housing Society, South </w:t>
            </w:r>
            <w:proofErr w:type="spellStart"/>
            <w:r w:rsidRPr="00EB605A">
              <w:rPr>
                <w:rFonts w:ascii="Arial Narrow" w:hAnsi="Arial Narrow"/>
                <w:sz w:val="20"/>
                <w:szCs w:val="20"/>
              </w:rPr>
              <w:t>Khulshi</w:t>
            </w:r>
            <w:proofErr w:type="spellEnd"/>
            <w:r w:rsidRPr="00EB605A">
              <w:rPr>
                <w:rFonts w:ascii="Arial Narrow" w:hAnsi="Arial Narrow"/>
                <w:sz w:val="20"/>
                <w:szCs w:val="20"/>
              </w:rPr>
              <w:t xml:space="preserve">, </w:t>
            </w:r>
            <w:proofErr w:type="spellStart"/>
            <w:r w:rsidRPr="00EB605A">
              <w:rPr>
                <w:rFonts w:ascii="Arial Narrow" w:hAnsi="Arial Narrow"/>
                <w:sz w:val="20"/>
                <w:szCs w:val="20"/>
              </w:rPr>
              <w:t>Chattogram</w:t>
            </w:r>
            <w:proofErr w:type="spellEnd"/>
            <w:r w:rsidRPr="00EB605A">
              <w:rPr>
                <w:rFonts w:ascii="Arial Narrow" w:hAnsi="Arial Narrow"/>
                <w:sz w:val="20"/>
                <w:szCs w:val="20"/>
              </w:rPr>
              <w:t>, Bangladesh</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10.</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 xml:space="preserve">Name &amp; Address of the office Receiving Tender Document </w:t>
            </w:r>
          </w:p>
        </w:tc>
        <w:tc>
          <w:tcPr>
            <w:tcW w:w="6609"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Registrar office,</w:t>
            </w:r>
            <w:r w:rsidR="00A4311E" w:rsidRPr="00EB605A">
              <w:rPr>
                <w:rFonts w:ascii="Arial Narrow" w:hAnsi="Arial Narrow"/>
                <w:sz w:val="20"/>
                <w:szCs w:val="20"/>
              </w:rPr>
              <w:t xml:space="preserve"> Room No : A-102,</w:t>
            </w:r>
            <w:r w:rsidRPr="00EB605A">
              <w:rPr>
                <w:rFonts w:ascii="Arial Narrow" w:hAnsi="Arial Narrow"/>
                <w:sz w:val="20"/>
                <w:szCs w:val="20"/>
              </w:rPr>
              <w:t xml:space="preserve"> Port City International University, 7-14 </w:t>
            </w:r>
            <w:proofErr w:type="spellStart"/>
            <w:r w:rsidRPr="00EB605A">
              <w:rPr>
                <w:rFonts w:ascii="Arial Narrow" w:hAnsi="Arial Narrow"/>
                <w:sz w:val="20"/>
                <w:szCs w:val="20"/>
              </w:rPr>
              <w:t>Nikunja</w:t>
            </w:r>
            <w:proofErr w:type="spellEnd"/>
            <w:r w:rsidRPr="00EB605A">
              <w:rPr>
                <w:rFonts w:ascii="Arial Narrow" w:hAnsi="Arial Narrow"/>
                <w:sz w:val="20"/>
                <w:szCs w:val="20"/>
              </w:rPr>
              <w:t xml:space="preserve"> Housing Society, South </w:t>
            </w:r>
            <w:proofErr w:type="spellStart"/>
            <w:r w:rsidRPr="00EB605A">
              <w:rPr>
                <w:rFonts w:ascii="Arial Narrow" w:hAnsi="Arial Narrow"/>
                <w:sz w:val="20"/>
                <w:szCs w:val="20"/>
              </w:rPr>
              <w:t>Khulshi</w:t>
            </w:r>
            <w:proofErr w:type="spellEnd"/>
            <w:r w:rsidRPr="00EB605A">
              <w:rPr>
                <w:rFonts w:ascii="Arial Narrow" w:hAnsi="Arial Narrow"/>
                <w:sz w:val="20"/>
                <w:szCs w:val="20"/>
              </w:rPr>
              <w:t xml:space="preserve">, </w:t>
            </w:r>
            <w:proofErr w:type="spellStart"/>
            <w:r w:rsidRPr="00EB605A">
              <w:rPr>
                <w:rFonts w:ascii="Arial Narrow" w:hAnsi="Arial Narrow"/>
                <w:sz w:val="20"/>
                <w:szCs w:val="20"/>
              </w:rPr>
              <w:t>Chattogram</w:t>
            </w:r>
            <w:proofErr w:type="spellEnd"/>
            <w:r w:rsidRPr="00EB605A">
              <w:rPr>
                <w:rFonts w:ascii="Arial Narrow" w:hAnsi="Arial Narrow"/>
                <w:sz w:val="20"/>
                <w:szCs w:val="20"/>
              </w:rPr>
              <w:t>, Bangladesh.</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11.</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 xml:space="preserve">Place of opening Tender Document </w:t>
            </w:r>
          </w:p>
        </w:tc>
        <w:tc>
          <w:tcPr>
            <w:tcW w:w="6609" w:type="dxa"/>
          </w:tcPr>
          <w:p w:rsidR="00601715" w:rsidRPr="00EB605A" w:rsidRDefault="00601715" w:rsidP="00616F80">
            <w:pPr>
              <w:rPr>
                <w:rFonts w:ascii="Arial Narrow" w:hAnsi="Arial Narrow"/>
                <w:sz w:val="20"/>
                <w:szCs w:val="20"/>
              </w:rPr>
            </w:pPr>
            <w:r w:rsidRPr="00EB605A">
              <w:rPr>
                <w:rFonts w:ascii="Arial Narrow" w:hAnsi="Arial Narrow"/>
                <w:sz w:val="20"/>
                <w:szCs w:val="20"/>
              </w:rPr>
              <w:t>Board</w:t>
            </w:r>
            <w:r w:rsidR="00616F80" w:rsidRPr="00EB605A">
              <w:rPr>
                <w:rFonts w:ascii="Arial Narrow" w:hAnsi="Arial Narrow"/>
                <w:sz w:val="20"/>
                <w:szCs w:val="20"/>
              </w:rPr>
              <w:t xml:space="preserve"> </w:t>
            </w:r>
            <w:r w:rsidRPr="00EB605A">
              <w:rPr>
                <w:rFonts w:ascii="Arial Narrow" w:hAnsi="Arial Narrow"/>
                <w:sz w:val="20"/>
                <w:szCs w:val="20"/>
              </w:rPr>
              <w:t>Room</w:t>
            </w:r>
            <w:r w:rsidR="00616F80" w:rsidRPr="00EB605A">
              <w:rPr>
                <w:rFonts w:ascii="Arial Narrow" w:hAnsi="Arial Narrow"/>
                <w:sz w:val="20"/>
                <w:szCs w:val="20"/>
              </w:rPr>
              <w:t xml:space="preserve">, Room No : </w:t>
            </w:r>
            <w:r w:rsidR="00AC4B48" w:rsidRPr="00EB605A">
              <w:rPr>
                <w:rFonts w:ascii="Arial Narrow" w:hAnsi="Arial Narrow"/>
                <w:sz w:val="20"/>
                <w:szCs w:val="20"/>
              </w:rPr>
              <w:t>A</w:t>
            </w:r>
            <w:r w:rsidR="00616F80" w:rsidRPr="00EB605A">
              <w:rPr>
                <w:rFonts w:ascii="Arial Narrow" w:hAnsi="Arial Narrow"/>
                <w:sz w:val="20"/>
                <w:szCs w:val="20"/>
              </w:rPr>
              <w:t>-</w:t>
            </w:r>
            <w:r w:rsidR="00AC4B48" w:rsidRPr="00EB605A">
              <w:rPr>
                <w:rFonts w:ascii="Arial Narrow" w:hAnsi="Arial Narrow"/>
                <w:sz w:val="20"/>
                <w:szCs w:val="20"/>
              </w:rPr>
              <w:t>224</w:t>
            </w:r>
            <w:r w:rsidRPr="00EB605A">
              <w:rPr>
                <w:rFonts w:ascii="Arial Narrow" w:hAnsi="Arial Narrow"/>
                <w:sz w:val="20"/>
                <w:szCs w:val="20"/>
              </w:rPr>
              <w:t xml:space="preserve">, Port City International University, 7-14 </w:t>
            </w:r>
            <w:proofErr w:type="spellStart"/>
            <w:r w:rsidRPr="00EB605A">
              <w:rPr>
                <w:rFonts w:ascii="Arial Narrow" w:hAnsi="Arial Narrow"/>
                <w:sz w:val="20"/>
                <w:szCs w:val="20"/>
              </w:rPr>
              <w:t>Nikunja</w:t>
            </w:r>
            <w:proofErr w:type="spellEnd"/>
            <w:r w:rsidRPr="00EB605A">
              <w:rPr>
                <w:rFonts w:ascii="Arial Narrow" w:hAnsi="Arial Narrow"/>
                <w:sz w:val="20"/>
                <w:szCs w:val="20"/>
              </w:rPr>
              <w:t xml:space="preserve"> Housing Society, South </w:t>
            </w:r>
            <w:proofErr w:type="spellStart"/>
            <w:r w:rsidRPr="00EB605A">
              <w:rPr>
                <w:rFonts w:ascii="Arial Narrow" w:hAnsi="Arial Narrow"/>
                <w:sz w:val="20"/>
                <w:szCs w:val="20"/>
              </w:rPr>
              <w:t>Khulshi</w:t>
            </w:r>
            <w:proofErr w:type="spellEnd"/>
            <w:r w:rsidRPr="00EB605A">
              <w:rPr>
                <w:rFonts w:ascii="Arial Narrow" w:hAnsi="Arial Narrow"/>
                <w:sz w:val="20"/>
                <w:szCs w:val="20"/>
              </w:rPr>
              <w:t xml:space="preserve">, </w:t>
            </w:r>
            <w:proofErr w:type="spellStart"/>
            <w:r w:rsidRPr="00EB605A">
              <w:rPr>
                <w:rFonts w:ascii="Arial Narrow" w:hAnsi="Arial Narrow"/>
                <w:sz w:val="20"/>
                <w:szCs w:val="20"/>
              </w:rPr>
              <w:t>Chattogram</w:t>
            </w:r>
            <w:proofErr w:type="spellEnd"/>
            <w:r w:rsidRPr="00EB605A">
              <w:rPr>
                <w:rFonts w:ascii="Arial Narrow" w:hAnsi="Arial Narrow"/>
                <w:sz w:val="20"/>
                <w:szCs w:val="20"/>
              </w:rPr>
              <w:t>, Bangladesh.</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12.</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Eligibility of Tenderer</w:t>
            </w:r>
          </w:p>
        </w:tc>
        <w:tc>
          <w:tcPr>
            <w:tcW w:w="6609" w:type="dxa"/>
          </w:tcPr>
          <w:p w:rsidR="00601715" w:rsidRPr="00EB605A" w:rsidRDefault="00601715" w:rsidP="00EB605A">
            <w:pPr>
              <w:keepNext/>
              <w:jc w:val="both"/>
              <w:rPr>
                <w:rFonts w:ascii="Arial Narrow" w:hAnsi="Arial Narrow"/>
                <w:sz w:val="20"/>
                <w:szCs w:val="20"/>
              </w:rPr>
            </w:pPr>
            <w:r w:rsidRPr="00EB605A">
              <w:rPr>
                <w:rFonts w:ascii="Arial Narrow" w:hAnsi="Arial Narrow"/>
                <w:sz w:val="20"/>
                <w:szCs w:val="20"/>
              </w:rPr>
              <w:t>(</w:t>
            </w:r>
            <w:r w:rsidRPr="00EB605A">
              <w:rPr>
                <w:rFonts w:ascii="Arial Narrow" w:hAnsi="Arial Narrow"/>
                <w:b/>
                <w:sz w:val="20"/>
                <w:szCs w:val="20"/>
              </w:rPr>
              <w:t>a)</w:t>
            </w:r>
            <w:r w:rsidRPr="00EB605A">
              <w:rPr>
                <w:rFonts w:ascii="Arial Narrow" w:hAnsi="Arial Narrow"/>
                <w:sz w:val="20"/>
                <w:szCs w:val="20"/>
              </w:rPr>
              <w:t xml:space="preserve"> Contractors/builders/developers/construction firms who have minimum 05(five) years of general experience in building constructio</w:t>
            </w:r>
            <w:r w:rsidR="00B7094F" w:rsidRPr="00EB605A">
              <w:rPr>
                <w:rFonts w:ascii="Arial Narrow" w:hAnsi="Arial Narrow"/>
                <w:sz w:val="20"/>
                <w:szCs w:val="20"/>
              </w:rPr>
              <w:t xml:space="preserve">n works, </w:t>
            </w:r>
            <w:r w:rsidRPr="00EB605A">
              <w:rPr>
                <w:rFonts w:ascii="Arial Narrow" w:hAnsi="Arial Narrow"/>
                <w:b/>
                <w:sz w:val="20"/>
                <w:szCs w:val="20"/>
              </w:rPr>
              <w:t>(b)</w:t>
            </w:r>
            <w:r w:rsidRPr="00EB605A">
              <w:rPr>
                <w:rFonts w:ascii="Arial Narrow" w:hAnsi="Arial Narrow"/>
                <w:sz w:val="20"/>
                <w:szCs w:val="20"/>
              </w:rPr>
              <w:t xml:space="preserve"> </w:t>
            </w:r>
            <w:r w:rsidR="004C7789" w:rsidRPr="00EB605A">
              <w:rPr>
                <w:rFonts w:ascii="Arial Narrow" w:hAnsi="Arial Narrow" w:cs="Arial"/>
                <w:sz w:val="20"/>
                <w:szCs w:val="20"/>
                <w:lang w:val="en-GB"/>
              </w:rPr>
              <w:t>Must have</w:t>
            </w:r>
            <w:r w:rsidR="004C7789" w:rsidRPr="00EB605A">
              <w:rPr>
                <w:rFonts w:ascii="Arial Narrow" w:hAnsi="Arial Narrow" w:cs="Arial"/>
                <w:bCs/>
                <w:sz w:val="20"/>
                <w:szCs w:val="20"/>
                <w:lang w:val="en-GB"/>
              </w:rPr>
              <w:t xml:space="preserve"> experience in successful completion of at least 1 (One) number of building including precast pile work of minimum Tk.</w:t>
            </w:r>
            <w:r w:rsidR="006866BF" w:rsidRPr="00EB605A">
              <w:rPr>
                <w:rFonts w:ascii="Arial Narrow" w:hAnsi="Arial Narrow" w:cs="Arial"/>
                <w:bCs/>
                <w:sz w:val="20"/>
                <w:szCs w:val="20"/>
                <w:lang w:val="en-GB"/>
              </w:rPr>
              <w:t xml:space="preserve">8.0 </w:t>
            </w:r>
            <w:r w:rsidR="004C7789" w:rsidRPr="00EB605A">
              <w:rPr>
                <w:rFonts w:ascii="Arial Narrow" w:hAnsi="Arial Narrow" w:cs="Arial"/>
                <w:bCs/>
                <w:sz w:val="20"/>
                <w:szCs w:val="20"/>
                <w:lang w:val="en-GB"/>
              </w:rPr>
              <w:t>(</w:t>
            </w:r>
            <w:r w:rsidR="006866BF" w:rsidRPr="00EB605A">
              <w:rPr>
                <w:rFonts w:ascii="Arial Narrow" w:hAnsi="Arial Narrow" w:cs="Arial"/>
                <w:bCs/>
                <w:sz w:val="20"/>
                <w:szCs w:val="20"/>
                <w:lang w:val="en-GB"/>
              </w:rPr>
              <w:t>Eight</w:t>
            </w:r>
            <w:r w:rsidR="004C7789" w:rsidRPr="00EB605A">
              <w:rPr>
                <w:rFonts w:ascii="Arial Narrow" w:hAnsi="Arial Narrow" w:cs="Arial"/>
                <w:bCs/>
                <w:sz w:val="20"/>
                <w:szCs w:val="20"/>
                <w:lang w:val="en-GB"/>
              </w:rPr>
              <w:t xml:space="preserve">) crore </w:t>
            </w:r>
            <w:r w:rsidRPr="00EB605A">
              <w:rPr>
                <w:rFonts w:ascii="Arial Narrow" w:hAnsi="Arial Narrow"/>
                <w:bCs/>
                <w:sz w:val="20"/>
                <w:szCs w:val="20"/>
                <w:lang w:val="en-GB"/>
              </w:rPr>
              <w:t>in a single tender in government/ semi government / autonomous organization/reputed private organization of Bangladesh during last 5 (Five) years. Completion certificate along with relevant papers to be attached with the Tender</w:t>
            </w:r>
            <w:r w:rsidR="00B7094F" w:rsidRPr="00EB605A">
              <w:rPr>
                <w:rFonts w:ascii="Arial Narrow" w:hAnsi="Arial Narrow"/>
                <w:bCs/>
                <w:sz w:val="20"/>
                <w:szCs w:val="20"/>
                <w:lang w:val="en-GB"/>
              </w:rPr>
              <w:t>,</w:t>
            </w:r>
            <w:r w:rsidRPr="00EB605A">
              <w:rPr>
                <w:rFonts w:ascii="Arial Narrow" w:hAnsi="Arial Narrow"/>
                <w:bCs/>
                <w:sz w:val="20"/>
                <w:szCs w:val="20"/>
                <w:lang w:val="en-GB"/>
              </w:rPr>
              <w:t xml:space="preserve"> </w:t>
            </w:r>
            <w:r w:rsidRPr="00EB605A">
              <w:rPr>
                <w:rFonts w:ascii="Arial Narrow" w:hAnsi="Arial Narrow"/>
                <w:sz w:val="20"/>
                <w:szCs w:val="20"/>
              </w:rPr>
              <w:t xml:space="preserve"> </w:t>
            </w:r>
            <w:r w:rsidRPr="00EB605A">
              <w:rPr>
                <w:rFonts w:ascii="Arial Narrow" w:hAnsi="Arial Narrow"/>
                <w:b/>
                <w:sz w:val="20"/>
                <w:szCs w:val="20"/>
              </w:rPr>
              <w:t>(c)</w:t>
            </w:r>
            <w:r w:rsidRPr="00EB605A">
              <w:rPr>
                <w:rFonts w:ascii="Arial Narrow" w:hAnsi="Arial Narrow"/>
                <w:sz w:val="20"/>
                <w:szCs w:val="20"/>
              </w:rPr>
              <w:t xml:space="preserve"> </w:t>
            </w:r>
            <w:r w:rsidRPr="00EB605A">
              <w:rPr>
                <w:rFonts w:ascii="Arial Narrow" w:hAnsi="Arial Narrow"/>
                <w:bCs/>
                <w:sz w:val="20"/>
                <w:szCs w:val="20"/>
                <w:lang w:val="en-GB"/>
              </w:rPr>
              <w:t>Must have a minimum average annu</w:t>
            </w:r>
            <w:r w:rsidR="00B9782D" w:rsidRPr="00EB605A">
              <w:rPr>
                <w:rFonts w:ascii="Arial Narrow" w:hAnsi="Arial Narrow"/>
                <w:bCs/>
                <w:sz w:val="20"/>
                <w:szCs w:val="20"/>
                <w:lang w:val="en-GB"/>
              </w:rPr>
              <w:t xml:space="preserve">al construction turnover of </w:t>
            </w:r>
            <w:r w:rsidR="00DB0616" w:rsidRPr="00EB605A">
              <w:rPr>
                <w:rFonts w:ascii="Arial Narrow" w:hAnsi="Arial Narrow"/>
                <w:bCs/>
                <w:sz w:val="20"/>
                <w:szCs w:val="20"/>
                <w:lang w:val="en-GB"/>
              </w:rPr>
              <w:t>Tk.</w:t>
            </w:r>
            <w:r w:rsidR="0099258E" w:rsidRPr="00EB605A">
              <w:rPr>
                <w:rFonts w:ascii="Arial Narrow" w:hAnsi="Arial Narrow"/>
                <w:bCs/>
                <w:sz w:val="20"/>
                <w:szCs w:val="20"/>
                <w:lang w:val="en-GB"/>
              </w:rPr>
              <w:t xml:space="preserve"> </w:t>
            </w:r>
            <w:r w:rsidR="006866BF" w:rsidRPr="00EB605A">
              <w:rPr>
                <w:rFonts w:ascii="Arial Narrow" w:hAnsi="Arial Narrow"/>
                <w:bCs/>
                <w:sz w:val="20"/>
                <w:szCs w:val="20"/>
                <w:lang w:val="en-GB"/>
              </w:rPr>
              <w:t>16.0 (Sixteen) crore</w:t>
            </w:r>
            <w:r w:rsidR="00D67D0A" w:rsidRPr="00EB605A">
              <w:rPr>
                <w:rFonts w:ascii="Arial Narrow" w:hAnsi="Arial Narrow"/>
                <w:bCs/>
                <w:sz w:val="20"/>
                <w:szCs w:val="20"/>
                <w:lang w:val="en-GB"/>
              </w:rPr>
              <w:t xml:space="preserve"> over the last 5 (F</w:t>
            </w:r>
            <w:r w:rsidRPr="00EB605A">
              <w:rPr>
                <w:rFonts w:ascii="Arial Narrow" w:hAnsi="Arial Narrow"/>
                <w:bCs/>
                <w:sz w:val="20"/>
                <w:szCs w:val="20"/>
                <w:lang w:val="en-GB"/>
              </w:rPr>
              <w:t xml:space="preserve">ive) years </w:t>
            </w:r>
            <w:r w:rsidRPr="00EB605A">
              <w:rPr>
                <w:rFonts w:ascii="Arial Narrow" w:hAnsi="Arial Narrow"/>
                <w:sz w:val="20"/>
                <w:szCs w:val="20"/>
              </w:rPr>
              <w:t>(certificates to be attached)</w:t>
            </w:r>
            <w:r w:rsidR="00B7094F" w:rsidRPr="00EB605A">
              <w:rPr>
                <w:rFonts w:ascii="Arial Narrow" w:hAnsi="Arial Narrow"/>
                <w:sz w:val="20"/>
                <w:szCs w:val="20"/>
              </w:rPr>
              <w:t>,</w:t>
            </w:r>
            <w:r w:rsidRPr="00EB605A">
              <w:rPr>
                <w:rFonts w:ascii="Arial Narrow" w:hAnsi="Arial Narrow"/>
                <w:sz w:val="20"/>
                <w:szCs w:val="20"/>
              </w:rPr>
              <w:t xml:space="preserve"> </w:t>
            </w:r>
            <w:r w:rsidRPr="00EB605A">
              <w:rPr>
                <w:rFonts w:ascii="Arial Narrow" w:hAnsi="Arial Narrow"/>
                <w:b/>
                <w:sz w:val="20"/>
                <w:szCs w:val="20"/>
              </w:rPr>
              <w:t>(d)</w:t>
            </w:r>
            <w:r w:rsidRPr="00EB605A">
              <w:rPr>
                <w:rFonts w:ascii="Arial Narrow" w:hAnsi="Arial Narrow"/>
                <w:sz w:val="20"/>
                <w:szCs w:val="20"/>
              </w:rPr>
              <w:t xml:space="preserve"> </w:t>
            </w:r>
            <w:r w:rsidR="001F7978" w:rsidRPr="00EB605A">
              <w:rPr>
                <w:rFonts w:ascii="Arial Narrow" w:hAnsi="Arial Narrow"/>
                <w:sz w:val="20"/>
                <w:szCs w:val="20"/>
              </w:rPr>
              <w:t xml:space="preserve">Minimum amount of Liquid assets of the Tenderer shall be Tk. </w:t>
            </w:r>
            <w:r w:rsidR="00EB605A" w:rsidRPr="00EB605A">
              <w:rPr>
                <w:rFonts w:ascii="Arial Narrow" w:hAnsi="Arial Narrow"/>
                <w:sz w:val="20"/>
                <w:szCs w:val="20"/>
              </w:rPr>
              <w:t>3</w:t>
            </w:r>
            <w:r w:rsidR="006866BF" w:rsidRPr="00EB605A">
              <w:rPr>
                <w:rFonts w:ascii="Arial Narrow" w:hAnsi="Arial Narrow"/>
                <w:sz w:val="20"/>
                <w:szCs w:val="20"/>
              </w:rPr>
              <w:t>.0 (T</w:t>
            </w:r>
            <w:r w:rsidR="00EB605A" w:rsidRPr="00EB605A">
              <w:rPr>
                <w:rFonts w:ascii="Arial Narrow" w:hAnsi="Arial Narrow"/>
                <w:sz w:val="20"/>
                <w:szCs w:val="20"/>
              </w:rPr>
              <w:t>hree</w:t>
            </w:r>
            <w:r w:rsidR="006866BF" w:rsidRPr="00EB605A">
              <w:rPr>
                <w:rFonts w:ascii="Arial Narrow" w:hAnsi="Arial Narrow"/>
                <w:sz w:val="20"/>
                <w:szCs w:val="20"/>
              </w:rPr>
              <w:t>)</w:t>
            </w:r>
            <w:r w:rsidR="00345D50" w:rsidRPr="00EB605A">
              <w:rPr>
                <w:rFonts w:ascii="Arial Narrow" w:hAnsi="Arial Narrow"/>
                <w:sz w:val="20"/>
                <w:szCs w:val="20"/>
              </w:rPr>
              <w:t xml:space="preserve"> crore</w:t>
            </w:r>
            <w:r w:rsidR="00D67D0A" w:rsidRPr="00EB605A">
              <w:rPr>
                <w:rFonts w:ascii="Arial Narrow" w:hAnsi="Arial Narrow"/>
                <w:sz w:val="20"/>
                <w:szCs w:val="20"/>
              </w:rPr>
              <w:t xml:space="preserve"> </w:t>
            </w:r>
            <w:r w:rsidR="00B7094F" w:rsidRPr="00EB605A">
              <w:rPr>
                <w:rFonts w:ascii="Arial Narrow" w:hAnsi="Arial Narrow"/>
                <w:sz w:val="20"/>
                <w:szCs w:val="20"/>
              </w:rPr>
              <w:t xml:space="preserve">, </w:t>
            </w:r>
            <w:r w:rsidR="00B7094F" w:rsidRPr="00EB605A">
              <w:rPr>
                <w:rFonts w:ascii="Arial Narrow" w:hAnsi="Arial Narrow"/>
                <w:b/>
                <w:sz w:val="20"/>
                <w:szCs w:val="20"/>
              </w:rPr>
              <w:t>(e)</w:t>
            </w:r>
            <w:r w:rsidR="00B7094F" w:rsidRPr="00EB605A">
              <w:rPr>
                <w:rFonts w:ascii="Arial Narrow" w:hAnsi="Arial Narrow"/>
                <w:sz w:val="20"/>
                <w:szCs w:val="20"/>
              </w:rPr>
              <w:t xml:space="preserve"> The minimum Tender capacity shall be </w:t>
            </w:r>
            <w:r w:rsidR="006866BF" w:rsidRPr="00EB605A">
              <w:rPr>
                <w:rFonts w:ascii="Arial Narrow" w:hAnsi="Arial Narrow"/>
                <w:sz w:val="20"/>
                <w:szCs w:val="20"/>
              </w:rPr>
              <w:t>11.0 (Eleven) crore</w:t>
            </w:r>
            <w:r w:rsidR="00B7094F" w:rsidRPr="00EB605A">
              <w:rPr>
                <w:rFonts w:ascii="Arial Narrow" w:hAnsi="Arial Narrow"/>
                <w:sz w:val="20"/>
                <w:szCs w:val="20"/>
              </w:rPr>
              <w:t xml:space="preserve">, </w:t>
            </w:r>
            <w:r w:rsidR="00B7094F" w:rsidRPr="00EB605A">
              <w:rPr>
                <w:rFonts w:ascii="Arial Narrow" w:hAnsi="Arial Narrow"/>
                <w:b/>
                <w:sz w:val="20"/>
                <w:szCs w:val="20"/>
              </w:rPr>
              <w:t>(f)</w:t>
            </w:r>
            <w:r w:rsidR="00B7094F" w:rsidRPr="00EB605A">
              <w:rPr>
                <w:rFonts w:ascii="Arial Narrow" w:hAnsi="Arial Narrow"/>
                <w:sz w:val="20"/>
                <w:szCs w:val="20"/>
              </w:rPr>
              <w:t xml:space="preserve"> </w:t>
            </w:r>
            <w:r w:rsidRPr="00EB605A">
              <w:rPr>
                <w:rFonts w:ascii="Arial Narrow" w:hAnsi="Arial Narrow"/>
                <w:sz w:val="20"/>
                <w:szCs w:val="20"/>
              </w:rPr>
              <w:t>Must have up to date trade license, vat registration and update of Income Tax return. Other requirements are given in TDS.</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13.</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Brief description of Goods or Works</w:t>
            </w:r>
          </w:p>
        </w:tc>
        <w:tc>
          <w:tcPr>
            <w:tcW w:w="6609" w:type="dxa"/>
          </w:tcPr>
          <w:p w:rsidR="00601715" w:rsidRPr="00EB605A" w:rsidRDefault="00A543DC" w:rsidP="005A148B">
            <w:pPr>
              <w:jc w:val="both"/>
              <w:rPr>
                <w:rFonts w:ascii="Arial Narrow" w:hAnsi="Arial Narrow"/>
                <w:sz w:val="20"/>
                <w:szCs w:val="20"/>
              </w:rPr>
            </w:pPr>
            <w:r w:rsidRPr="00EB605A">
              <w:rPr>
                <w:rFonts w:ascii="Arial Narrow" w:hAnsi="Arial Narrow"/>
                <w:iCs/>
                <w:sz w:val="20"/>
                <w:szCs w:val="20"/>
                <w:lang w:val="en-GB"/>
              </w:rPr>
              <w:t xml:space="preserve">Providing layout of </w:t>
            </w:r>
            <w:r w:rsidR="005A148B">
              <w:rPr>
                <w:rFonts w:ascii="Arial Narrow" w:hAnsi="Arial Narrow"/>
                <w:iCs/>
                <w:sz w:val="20"/>
                <w:szCs w:val="20"/>
                <w:lang w:val="en-GB"/>
              </w:rPr>
              <w:t xml:space="preserve">column </w:t>
            </w:r>
            <w:r w:rsidR="00AC3B58">
              <w:rPr>
                <w:rFonts w:ascii="Arial Narrow" w:hAnsi="Arial Narrow"/>
                <w:iCs/>
                <w:sz w:val="20"/>
                <w:szCs w:val="20"/>
                <w:lang w:val="en-GB"/>
              </w:rPr>
              <w:t>and</w:t>
            </w:r>
            <w:r w:rsidR="00EE266E" w:rsidRPr="00EB605A">
              <w:rPr>
                <w:rFonts w:ascii="Arial Narrow" w:hAnsi="Arial Narrow"/>
                <w:iCs/>
                <w:sz w:val="20"/>
                <w:szCs w:val="20"/>
                <w:lang w:val="en-GB"/>
              </w:rPr>
              <w:t xml:space="preserve"> const</w:t>
            </w:r>
            <w:r w:rsidR="00D83A2C">
              <w:rPr>
                <w:rFonts w:ascii="Arial Narrow" w:hAnsi="Arial Narrow"/>
                <w:iCs/>
                <w:sz w:val="20"/>
                <w:szCs w:val="20"/>
                <w:lang w:val="en-GB"/>
              </w:rPr>
              <w:t>ruction of precast service pile</w:t>
            </w:r>
            <w:r w:rsidR="00EE266E" w:rsidRPr="00EB605A">
              <w:rPr>
                <w:rFonts w:ascii="Arial Narrow" w:hAnsi="Arial Narrow"/>
                <w:iCs/>
                <w:sz w:val="20"/>
                <w:szCs w:val="20"/>
                <w:lang w:val="en-GB"/>
              </w:rPr>
              <w:t xml:space="preserve"> </w:t>
            </w:r>
            <w:r w:rsidR="003632DB" w:rsidRPr="00EB605A">
              <w:rPr>
                <w:rFonts w:ascii="Arial Narrow" w:hAnsi="Arial Narrow"/>
                <w:sz w:val="20"/>
                <w:szCs w:val="20"/>
              </w:rPr>
              <w:t>for proposed 09-s</w:t>
            </w:r>
            <w:r w:rsidR="004168E2" w:rsidRPr="00EB605A">
              <w:rPr>
                <w:rFonts w:ascii="Arial Narrow" w:hAnsi="Arial Narrow"/>
                <w:sz w:val="20"/>
                <w:szCs w:val="20"/>
              </w:rPr>
              <w:t>tor</w:t>
            </w:r>
            <w:r w:rsidR="00AC4B48" w:rsidRPr="00EB605A">
              <w:rPr>
                <w:rFonts w:ascii="Arial Narrow" w:hAnsi="Arial Narrow"/>
                <w:sz w:val="20"/>
                <w:szCs w:val="20"/>
              </w:rPr>
              <w:t>eyed</w:t>
            </w:r>
            <w:r w:rsidR="004168E2" w:rsidRPr="00EB605A">
              <w:rPr>
                <w:rFonts w:ascii="Arial Narrow" w:hAnsi="Arial Narrow"/>
                <w:sz w:val="20"/>
                <w:szCs w:val="20"/>
              </w:rPr>
              <w:t xml:space="preserve"> (with 1 </w:t>
            </w:r>
            <w:r w:rsidR="00601715" w:rsidRPr="00EB605A">
              <w:rPr>
                <w:rFonts w:ascii="Arial Narrow" w:hAnsi="Arial Narrow"/>
                <w:sz w:val="20"/>
                <w:szCs w:val="20"/>
              </w:rPr>
              <w:t xml:space="preserve">Semi basement &amp; 1 basement floor) permanent campus building of Port City International University at Plot # S-1, CDA </w:t>
            </w:r>
            <w:proofErr w:type="spellStart"/>
            <w:r w:rsidR="00601715" w:rsidRPr="00EB605A">
              <w:rPr>
                <w:rFonts w:ascii="Arial Narrow" w:hAnsi="Arial Narrow"/>
                <w:sz w:val="20"/>
                <w:szCs w:val="20"/>
              </w:rPr>
              <w:t>Kalpalok</w:t>
            </w:r>
            <w:proofErr w:type="spellEnd"/>
            <w:r w:rsidR="00601715" w:rsidRPr="00EB605A">
              <w:rPr>
                <w:rFonts w:ascii="Arial Narrow" w:hAnsi="Arial Narrow"/>
                <w:sz w:val="20"/>
                <w:szCs w:val="20"/>
              </w:rPr>
              <w:t xml:space="preserve"> Residential Area, </w:t>
            </w:r>
            <w:proofErr w:type="spellStart"/>
            <w:r w:rsidR="00601715" w:rsidRPr="00EB605A">
              <w:rPr>
                <w:rFonts w:ascii="Arial Narrow" w:hAnsi="Arial Narrow"/>
                <w:sz w:val="20"/>
                <w:szCs w:val="20"/>
              </w:rPr>
              <w:t>Mouza-Bakalia</w:t>
            </w:r>
            <w:proofErr w:type="spellEnd"/>
            <w:r w:rsidR="00601715" w:rsidRPr="00EB605A">
              <w:rPr>
                <w:rFonts w:ascii="Arial Narrow" w:hAnsi="Arial Narrow"/>
                <w:sz w:val="20"/>
                <w:szCs w:val="20"/>
              </w:rPr>
              <w:t xml:space="preserve">, P.S.- </w:t>
            </w:r>
            <w:proofErr w:type="spellStart"/>
            <w:r w:rsidR="00601715" w:rsidRPr="00EB605A">
              <w:rPr>
                <w:rFonts w:ascii="Arial Narrow" w:hAnsi="Arial Narrow"/>
                <w:sz w:val="20"/>
                <w:szCs w:val="20"/>
              </w:rPr>
              <w:t>Bakalia</w:t>
            </w:r>
            <w:proofErr w:type="spellEnd"/>
            <w:r w:rsidR="00601715" w:rsidRPr="00EB605A">
              <w:rPr>
                <w:rFonts w:ascii="Arial Narrow" w:hAnsi="Arial Narrow"/>
                <w:sz w:val="20"/>
                <w:szCs w:val="20"/>
              </w:rPr>
              <w:t>, District-</w:t>
            </w:r>
            <w:proofErr w:type="spellStart"/>
            <w:r w:rsidR="00601715" w:rsidRPr="00EB605A">
              <w:rPr>
                <w:rFonts w:ascii="Arial Narrow" w:hAnsi="Arial Narrow"/>
                <w:sz w:val="20"/>
                <w:szCs w:val="20"/>
              </w:rPr>
              <w:t>Chattogram</w:t>
            </w:r>
            <w:proofErr w:type="spellEnd"/>
          </w:p>
        </w:tc>
      </w:tr>
      <w:tr w:rsidR="00601715" w:rsidRPr="00EB605A" w:rsidTr="00AC3B58">
        <w:trPr>
          <w:trHeight w:val="287"/>
        </w:trPr>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14.</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Price of Tender Document</w:t>
            </w:r>
          </w:p>
        </w:tc>
        <w:tc>
          <w:tcPr>
            <w:tcW w:w="6609" w:type="dxa"/>
          </w:tcPr>
          <w:p w:rsidR="00601715" w:rsidRPr="00EB605A" w:rsidRDefault="00601715" w:rsidP="003F43FC">
            <w:pPr>
              <w:jc w:val="both"/>
              <w:rPr>
                <w:rFonts w:ascii="Arial Narrow" w:hAnsi="Arial Narrow"/>
                <w:sz w:val="20"/>
                <w:szCs w:val="20"/>
              </w:rPr>
            </w:pPr>
            <w:r w:rsidRPr="00EB605A">
              <w:rPr>
                <w:rFonts w:ascii="Arial Narrow" w:hAnsi="Arial Narrow"/>
                <w:sz w:val="20"/>
                <w:szCs w:val="20"/>
              </w:rPr>
              <w:t xml:space="preserve">Tk. </w:t>
            </w:r>
            <w:r w:rsidR="00EE266E" w:rsidRPr="00EB605A">
              <w:rPr>
                <w:rFonts w:ascii="Arial Narrow" w:hAnsi="Arial Narrow"/>
                <w:sz w:val="20"/>
                <w:szCs w:val="20"/>
              </w:rPr>
              <w:t>4</w:t>
            </w:r>
            <w:r w:rsidRPr="00EB605A">
              <w:rPr>
                <w:rFonts w:ascii="Arial Narrow" w:hAnsi="Arial Narrow"/>
                <w:sz w:val="20"/>
                <w:szCs w:val="20"/>
              </w:rPr>
              <w:t xml:space="preserve">,000/- (Tk. </w:t>
            </w:r>
            <w:r w:rsidR="003F43FC" w:rsidRPr="00EB605A">
              <w:rPr>
                <w:rFonts w:ascii="Arial Narrow" w:hAnsi="Arial Narrow"/>
                <w:sz w:val="20"/>
                <w:szCs w:val="20"/>
              </w:rPr>
              <w:t>Four</w:t>
            </w:r>
            <w:r w:rsidRPr="00EB605A">
              <w:rPr>
                <w:rFonts w:ascii="Arial Narrow" w:hAnsi="Arial Narrow"/>
                <w:sz w:val="20"/>
                <w:szCs w:val="20"/>
              </w:rPr>
              <w:t xml:space="preserve"> Thousand) only by Cash payment. Non refundable</w:t>
            </w:r>
          </w:p>
        </w:tc>
      </w:tr>
      <w:tr w:rsidR="00601715" w:rsidRPr="00EB605A" w:rsidTr="00601715">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15.</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Tender Security Amount</w:t>
            </w:r>
          </w:p>
        </w:tc>
        <w:tc>
          <w:tcPr>
            <w:tcW w:w="6609" w:type="dxa"/>
          </w:tcPr>
          <w:p w:rsidR="00601715" w:rsidRPr="00EB605A" w:rsidRDefault="009F525D" w:rsidP="00EB605A">
            <w:pPr>
              <w:jc w:val="both"/>
              <w:rPr>
                <w:rFonts w:ascii="Arial Narrow" w:hAnsi="Arial Narrow"/>
                <w:sz w:val="20"/>
                <w:szCs w:val="20"/>
              </w:rPr>
            </w:pPr>
            <w:r w:rsidRPr="00EB605A">
              <w:rPr>
                <w:rFonts w:ascii="Arial Narrow" w:hAnsi="Arial Narrow"/>
                <w:sz w:val="20"/>
                <w:szCs w:val="20"/>
              </w:rPr>
              <w:t>38</w:t>
            </w:r>
            <w:r w:rsidR="00EB605A" w:rsidRPr="00EB605A">
              <w:rPr>
                <w:rFonts w:ascii="Arial Narrow" w:hAnsi="Arial Narrow"/>
                <w:sz w:val="20"/>
                <w:szCs w:val="20"/>
              </w:rPr>
              <w:t>,6</w:t>
            </w:r>
            <w:r w:rsidR="00575FC8" w:rsidRPr="00EB605A">
              <w:rPr>
                <w:rFonts w:ascii="Arial Narrow" w:hAnsi="Arial Narrow"/>
                <w:sz w:val="20"/>
                <w:szCs w:val="20"/>
              </w:rPr>
              <w:t>0,000</w:t>
            </w:r>
            <w:r w:rsidR="002B4F1D" w:rsidRPr="00EB605A">
              <w:rPr>
                <w:rFonts w:ascii="Arial Narrow" w:hAnsi="Arial Narrow"/>
                <w:sz w:val="20"/>
                <w:szCs w:val="20"/>
              </w:rPr>
              <w:t>/-</w:t>
            </w:r>
            <w:r w:rsidR="00C61AE9" w:rsidRPr="00EB605A">
              <w:rPr>
                <w:rFonts w:ascii="Arial Narrow" w:hAnsi="Arial Narrow"/>
                <w:sz w:val="20"/>
                <w:szCs w:val="20"/>
              </w:rPr>
              <w:t xml:space="preserve"> </w:t>
            </w:r>
            <w:r w:rsidR="002B4F1D" w:rsidRPr="00EB605A">
              <w:rPr>
                <w:rFonts w:ascii="Arial Narrow" w:hAnsi="Arial Narrow"/>
                <w:sz w:val="20"/>
                <w:szCs w:val="20"/>
              </w:rPr>
              <w:t>(</w:t>
            </w:r>
            <w:r w:rsidRPr="00EB605A">
              <w:rPr>
                <w:rFonts w:ascii="Arial Narrow" w:hAnsi="Arial Narrow"/>
                <w:sz w:val="20"/>
                <w:szCs w:val="20"/>
              </w:rPr>
              <w:t>Thirty Eight</w:t>
            </w:r>
            <w:r w:rsidR="00575FC8" w:rsidRPr="00EB605A">
              <w:rPr>
                <w:rFonts w:ascii="Arial Narrow" w:hAnsi="Arial Narrow"/>
                <w:sz w:val="20"/>
                <w:szCs w:val="20"/>
              </w:rPr>
              <w:t xml:space="preserve"> Lac</w:t>
            </w:r>
            <w:r w:rsidR="00EB605A" w:rsidRPr="00EB605A">
              <w:rPr>
                <w:rFonts w:ascii="Arial Narrow" w:hAnsi="Arial Narrow"/>
                <w:sz w:val="20"/>
                <w:szCs w:val="20"/>
              </w:rPr>
              <w:t xml:space="preserve"> Sixty thousand</w:t>
            </w:r>
            <w:r w:rsidR="002B4F1D" w:rsidRPr="00EB605A">
              <w:rPr>
                <w:rFonts w:ascii="Arial Narrow" w:hAnsi="Arial Narrow"/>
                <w:sz w:val="20"/>
                <w:szCs w:val="20"/>
              </w:rPr>
              <w:t xml:space="preserve">) </w:t>
            </w:r>
            <w:r w:rsidR="00601715" w:rsidRPr="00EB605A">
              <w:rPr>
                <w:rFonts w:ascii="Arial Narrow" w:hAnsi="Arial Narrow"/>
                <w:sz w:val="20"/>
                <w:szCs w:val="20"/>
              </w:rPr>
              <w:t xml:space="preserve">in the form of demand draft/pay order/Bank guarantee </w:t>
            </w:r>
          </w:p>
        </w:tc>
      </w:tr>
      <w:tr w:rsidR="00601715" w:rsidRPr="00EB605A" w:rsidTr="00AC3B58">
        <w:trPr>
          <w:trHeight w:val="305"/>
        </w:trPr>
        <w:tc>
          <w:tcPr>
            <w:tcW w:w="468"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16.</w:t>
            </w:r>
          </w:p>
        </w:tc>
        <w:tc>
          <w:tcPr>
            <w:tcW w:w="2553" w:type="dxa"/>
          </w:tcPr>
          <w:p w:rsidR="00601715" w:rsidRPr="00EB605A" w:rsidRDefault="00601715" w:rsidP="00601715">
            <w:pPr>
              <w:rPr>
                <w:rFonts w:ascii="Arial Narrow" w:hAnsi="Arial Narrow"/>
                <w:sz w:val="20"/>
                <w:szCs w:val="20"/>
              </w:rPr>
            </w:pPr>
            <w:r w:rsidRPr="00EB605A">
              <w:rPr>
                <w:rFonts w:ascii="Arial Narrow" w:hAnsi="Arial Narrow"/>
                <w:sz w:val="20"/>
                <w:szCs w:val="20"/>
              </w:rPr>
              <w:t>Work Completion Time</w:t>
            </w:r>
          </w:p>
        </w:tc>
        <w:tc>
          <w:tcPr>
            <w:tcW w:w="6609" w:type="dxa"/>
          </w:tcPr>
          <w:p w:rsidR="00601715" w:rsidRPr="00EB605A" w:rsidRDefault="006866BF" w:rsidP="00063570">
            <w:pPr>
              <w:jc w:val="both"/>
              <w:rPr>
                <w:rFonts w:ascii="Arial Narrow" w:hAnsi="Arial Narrow"/>
                <w:sz w:val="20"/>
                <w:szCs w:val="20"/>
              </w:rPr>
            </w:pPr>
            <w:r w:rsidRPr="00EB605A">
              <w:rPr>
                <w:rFonts w:ascii="Arial Narrow" w:hAnsi="Arial Narrow"/>
                <w:sz w:val="20"/>
                <w:szCs w:val="20"/>
              </w:rPr>
              <w:t>12</w:t>
            </w:r>
            <w:r w:rsidR="003632DB" w:rsidRPr="00EB605A">
              <w:rPr>
                <w:rFonts w:ascii="Arial Narrow" w:hAnsi="Arial Narrow"/>
                <w:sz w:val="20"/>
                <w:szCs w:val="20"/>
              </w:rPr>
              <w:t xml:space="preserve"> (</w:t>
            </w:r>
            <w:r w:rsidRPr="00EB605A">
              <w:rPr>
                <w:rFonts w:ascii="Arial Narrow" w:hAnsi="Arial Narrow"/>
                <w:sz w:val="20"/>
                <w:szCs w:val="20"/>
              </w:rPr>
              <w:t>Twelve</w:t>
            </w:r>
            <w:r w:rsidR="00575FC8" w:rsidRPr="00EB605A">
              <w:rPr>
                <w:rFonts w:ascii="Arial Narrow" w:hAnsi="Arial Narrow"/>
                <w:sz w:val="20"/>
                <w:szCs w:val="20"/>
              </w:rPr>
              <w:t>)</w:t>
            </w:r>
            <w:r w:rsidR="00601715" w:rsidRPr="00EB605A">
              <w:rPr>
                <w:rFonts w:ascii="Arial Narrow" w:hAnsi="Arial Narrow"/>
                <w:sz w:val="20"/>
                <w:szCs w:val="20"/>
              </w:rPr>
              <w:t xml:space="preserve"> months </w:t>
            </w:r>
          </w:p>
        </w:tc>
      </w:tr>
      <w:tr w:rsidR="00094CE6" w:rsidRPr="00EB605A" w:rsidTr="00AC3B58">
        <w:trPr>
          <w:trHeight w:val="260"/>
        </w:trPr>
        <w:tc>
          <w:tcPr>
            <w:tcW w:w="468" w:type="dxa"/>
          </w:tcPr>
          <w:p w:rsidR="00094CE6" w:rsidRPr="00EB605A" w:rsidRDefault="00094CE6" w:rsidP="00AE19C8">
            <w:pPr>
              <w:rPr>
                <w:rFonts w:ascii="Arial Narrow" w:hAnsi="Arial Narrow"/>
                <w:sz w:val="20"/>
                <w:szCs w:val="20"/>
              </w:rPr>
            </w:pPr>
            <w:r w:rsidRPr="00EB605A">
              <w:rPr>
                <w:rFonts w:ascii="Arial Narrow" w:hAnsi="Arial Narrow"/>
                <w:sz w:val="20"/>
                <w:szCs w:val="20"/>
              </w:rPr>
              <w:t>17.</w:t>
            </w:r>
          </w:p>
        </w:tc>
        <w:tc>
          <w:tcPr>
            <w:tcW w:w="2553"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AIT, Vat etc.</w:t>
            </w:r>
          </w:p>
        </w:tc>
        <w:tc>
          <w:tcPr>
            <w:tcW w:w="6609" w:type="dxa"/>
          </w:tcPr>
          <w:p w:rsidR="00094CE6" w:rsidRPr="00EB605A" w:rsidRDefault="00016503" w:rsidP="00601715">
            <w:pPr>
              <w:jc w:val="both"/>
              <w:rPr>
                <w:rFonts w:ascii="Arial Narrow" w:hAnsi="Arial Narrow"/>
                <w:sz w:val="20"/>
                <w:szCs w:val="20"/>
              </w:rPr>
            </w:pPr>
            <w:r w:rsidRPr="00EB605A">
              <w:rPr>
                <w:rFonts w:ascii="Arial Narrow" w:hAnsi="Arial Narrow"/>
                <w:sz w:val="20"/>
                <w:szCs w:val="20"/>
              </w:rPr>
              <w:t>AIT, V</w:t>
            </w:r>
            <w:r w:rsidR="00094CE6" w:rsidRPr="00EB605A">
              <w:rPr>
                <w:rFonts w:ascii="Arial Narrow" w:hAnsi="Arial Narrow"/>
                <w:sz w:val="20"/>
                <w:szCs w:val="20"/>
              </w:rPr>
              <w:t xml:space="preserve">at etc. will be deducted as per Government rules. </w:t>
            </w:r>
          </w:p>
        </w:tc>
      </w:tr>
      <w:tr w:rsidR="00094CE6" w:rsidRPr="00EB605A" w:rsidTr="00601715">
        <w:tc>
          <w:tcPr>
            <w:tcW w:w="468" w:type="dxa"/>
          </w:tcPr>
          <w:p w:rsidR="00094CE6" w:rsidRPr="00EB605A" w:rsidRDefault="00094CE6" w:rsidP="00AE19C8">
            <w:pPr>
              <w:rPr>
                <w:rFonts w:ascii="Arial Narrow" w:hAnsi="Arial Narrow"/>
                <w:sz w:val="20"/>
                <w:szCs w:val="20"/>
              </w:rPr>
            </w:pPr>
            <w:r w:rsidRPr="00EB605A">
              <w:rPr>
                <w:rFonts w:ascii="Arial Narrow" w:hAnsi="Arial Narrow"/>
                <w:sz w:val="20"/>
                <w:szCs w:val="20"/>
              </w:rPr>
              <w:t>18.</w:t>
            </w:r>
          </w:p>
        </w:tc>
        <w:tc>
          <w:tcPr>
            <w:tcW w:w="2553"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 xml:space="preserve">Name of officials inviting Tender </w:t>
            </w:r>
          </w:p>
        </w:tc>
        <w:tc>
          <w:tcPr>
            <w:tcW w:w="6609" w:type="dxa"/>
          </w:tcPr>
          <w:p w:rsidR="00094CE6" w:rsidRPr="00EB605A" w:rsidRDefault="00094CE6" w:rsidP="00601715">
            <w:pPr>
              <w:jc w:val="both"/>
              <w:rPr>
                <w:rFonts w:ascii="Arial Narrow" w:hAnsi="Arial Narrow"/>
                <w:sz w:val="20"/>
                <w:szCs w:val="20"/>
              </w:rPr>
            </w:pPr>
            <w:r w:rsidRPr="00EB605A">
              <w:rPr>
                <w:rFonts w:ascii="Arial Narrow" w:hAnsi="Arial Narrow"/>
                <w:sz w:val="20"/>
                <w:szCs w:val="20"/>
              </w:rPr>
              <w:t>Prof. Dr. Ganesh Chandra Ray</w:t>
            </w:r>
          </w:p>
        </w:tc>
      </w:tr>
      <w:tr w:rsidR="00094CE6" w:rsidRPr="00EB605A" w:rsidTr="00B32E34">
        <w:trPr>
          <w:trHeight w:val="395"/>
        </w:trPr>
        <w:tc>
          <w:tcPr>
            <w:tcW w:w="468" w:type="dxa"/>
          </w:tcPr>
          <w:p w:rsidR="00094CE6" w:rsidRPr="00EB605A" w:rsidRDefault="00094CE6" w:rsidP="00AE19C8">
            <w:pPr>
              <w:rPr>
                <w:rFonts w:ascii="Arial Narrow" w:hAnsi="Arial Narrow"/>
                <w:sz w:val="20"/>
                <w:szCs w:val="20"/>
              </w:rPr>
            </w:pPr>
            <w:r w:rsidRPr="00EB605A">
              <w:rPr>
                <w:rFonts w:ascii="Arial Narrow" w:hAnsi="Arial Narrow"/>
                <w:sz w:val="20"/>
                <w:szCs w:val="20"/>
              </w:rPr>
              <w:t>19.</w:t>
            </w:r>
          </w:p>
        </w:tc>
        <w:tc>
          <w:tcPr>
            <w:tcW w:w="2553"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Designation of officials inviting Tender</w:t>
            </w:r>
          </w:p>
        </w:tc>
        <w:tc>
          <w:tcPr>
            <w:tcW w:w="6609"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 xml:space="preserve">Treasurer </w:t>
            </w:r>
          </w:p>
        </w:tc>
      </w:tr>
      <w:tr w:rsidR="00094CE6" w:rsidRPr="00EB605A" w:rsidTr="00601715">
        <w:tc>
          <w:tcPr>
            <w:tcW w:w="468" w:type="dxa"/>
          </w:tcPr>
          <w:p w:rsidR="00094CE6" w:rsidRPr="00EB605A" w:rsidRDefault="00094CE6" w:rsidP="00AE19C8">
            <w:pPr>
              <w:rPr>
                <w:rFonts w:ascii="Arial Narrow" w:hAnsi="Arial Narrow"/>
                <w:sz w:val="20"/>
                <w:szCs w:val="20"/>
              </w:rPr>
            </w:pPr>
            <w:r w:rsidRPr="00EB605A">
              <w:rPr>
                <w:rFonts w:ascii="Arial Narrow" w:hAnsi="Arial Narrow"/>
                <w:sz w:val="20"/>
                <w:szCs w:val="20"/>
              </w:rPr>
              <w:t>20.</w:t>
            </w:r>
          </w:p>
        </w:tc>
        <w:tc>
          <w:tcPr>
            <w:tcW w:w="2553"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Address of Office Inviting Tender</w:t>
            </w:r>
          </w:p>
        </w:tc>
        <w:tc>
          <w:tcPr>
            <w:tcW w:w="6609"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 xml:space="preserve">7-14, </w:t>
            </w:r>
            <w:proofErr w:type="spellStart"/>
            <w:r w:rsidRPr="00EB605A">
              <w:rPr>
                <w:rFonts w:ascii="Arial Narrow" w:hAnsi="Arial Narrow"/>
                <w:sz w:val="20"/>
                <w:szCs w:val="20"/>
              </w:rPr>
              <w:t>Nikunja</w:t>
            </w:r>
            <w:proofErr w:type="spellEnd"/>
            <w:r w:rsidRPr="00EB605A">
              <w:rPr>
                <w:rFonts w:ascii="Arial Narrow" w:hAnsi="Arial Narrow"/>
                <w:sz w:val="20"/>
                <w:szCs w:val="20"/>
              </w:rPr>
              <w:t xml:space="preserve"> Housing Society, South </w:t>
            </w:r>
            <w:proofErr w:type="spellStart"/>
            <w:r w:rsidRPr="00EB605A">
              <w:rPr>
                <w:rFonts w:ascii="Arial Narrow" w:hAnsi="Arial Narrow"/>
                <w:sz w:val="20"/>
                <w:szCs w:val="20"/>
              </w:rPr>
              <w:t>Khulshi</w:t>
            </w:r>
            <w:proofErr w:type="spellEnd"/>
            <w:r w:rsidRPr="00EB605A">
              <w:rPr>
                <w:rFonts w:ascii="Arial Narrow" w:hAnsi="Arial Narrow"/>
                <w:sz w:val="20"/>
                <w:szCs w:val="20"/>
              </w:rPr>
              <w:t xml:space="preserve">, </w:t>
            </w:r>
            <w:proofErr w:type="spellStart"/>
            <w:r w:rsidRPr="00EB605A">
              <w:rPr>
                <w:rFonts w:ascii="Arial Narrow" w:hAnsi="Arial Narrow"/>
                <w:sz w:val="20"/>
                <w:szCs w:val="20"/>
              </w:rPr>
              <w:t>Chattogram</w:t>
            </w:r>
            <w:proofErr w:type="spellEnd"/>
            <w:r w:rsidRPr="00EB605A">
              <w:rPr>
                <w:rFonts w:ascii="Arial Narrow" w:hAnsi="Arial Narrow"/>
                <w:sz w:val="20"/>
                <w:szCs w:val="20"/>
              </w:rPr>
              <w:t>, Bangladesh.</w:t>
            </w:r>
          </w:p>
        </w:tc>
      </w:tr>
      <w:tr w:rsidR="00094CE6" w:rsidRPr="00EB605A" w:rsidTr="00601715">
        <w:tc>
          <w:tcPr>
            <w:tcW w:w="468" w:type="dxa"/>
          </w:tcPr>
          <w:p w:rsidR="00094CE6" w:rsidRPr="00EB605A" w:rsidRDefault="00094CE6" w:rsidP="00601715">
            <w:pPr>
              <w:contextualSpacing/>
              <w:rPr>
                <w:rFonts w:ascii="Arial Narrow" w:hAnsi="Arial Narrow"/>
                <w:sz w:val="20"/>
                <w:szCs w:val="20"/>
              </w:rPr>
            </w:pPr>
            <w:r w:rsidRPr="00EB605A">
              <w:rPr>
                <w:rFonts w:ascii="Arial Narrow" w:hAnsi="Arial Narrow"/>
                <w:sz w:val="20"/>
                <w:szCs w:val="20"/>
              </w:rPr>
              <w:t>21.</w:t>
            </w:r>
          </w:p>
        </w:tc>
        <w:tc>
          <w:tcPr>
            <w:tcW w:w="2553"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Contact Details of officials Inviting Tender</w:t>
            </w:r>
          </w:p>
        </w:tc>
        <w:tc>
          <w:tcPr>
            <w:tcW w:w="6609" w:type="dxa"/>
          </w:tcPr>
          <w:p w:rsidR="00094CE6" w:rsidRPr="00EB605A" w:rsidRDefault="00094CE6" w:rsidP="00601715">
            <w:pPr>
              <w:rPr>
                <w:rFonts w:ascii="Arial Narrow" w:hAnsi="Arial Narrow"/>
                <w:sz w:val="20"/>
                <w:szCs w:val="20"/>
              </w:rPr>
            </w:pPr>
            <w:r w:rsidRPr="00EB605A">
              <w:rPr>
                <w:rFonts w:ascii="Arial Narrow" w:hAnsi="Arial Narrow"/>
                <w:sz w:val="20"/>
                <w:szCs w:val="20"/>
              </w:rPr>
              <w:t>Phone- +88 02333369877,  +88 02333369899, +88 02333369866,</w:t>
            </w:r>
          </w:p>
          <w:p w:rsidR="00094CE6" w:rsidRPr="00EB605A" w:rsidRDefault="00094CE6" w:rsidP="00BD03F4">
            <w:pPr>
              <w:rPr>
                <w:rFonts w:ascii="Arial Narrow" w:hAnsi="Arial Narrow"/>
                <w:sz w:val="20"/>
                <w:szCs w:val="20"/>
              </w:rPr>
            </w:pPr>
            <w:r w:rsidRPr="00EB605A">
              <w:rPr>
                <w:rFonts w:ascii="Arial Narrow" w:hAnsi="Arial Narrow"/>
                <w:sz w:val="20"/>
                <w:szCs w:val="20"/>
              </w:rPr>
              <w:t>Cell : 01712930030, 01701221042</w:t>
            </w:r>
            <w:r w:rsidR="00016503" w:rsidRPr="00EB605A">
              <w:rPr>
                <w:rFonts w:ascii="Arial Narrow" w:hAnsi="Arial Narrow"/>
                <w:sz w:val="20"/>
                <w:szCs w:val="20"/>
              </w:rPr>
              <w:t>,</w:t>
            </w:r>
            <w:r w:rsidRPr="00EB605A">
              <w:rPr>
                <w:rFonts w:ascii="Arial Narrow" w:hAnsi="Arial Narrow"/>
                <w:sz w:val="20"/>
                <w:szCs w:val="20"/>
              </w:rPr>
              <w:t xml:space="preserve">         Email: treasurer@portcity.edu.bd</w:t>
            </w:r>
          </w:p>
        </w:tc>
      </w:tr>
      <w:tr w:rsidR="00094CE6" w:rsidRPr="004C7789" w:rsidTr="00601715">
        <w:tc>
          <w:tcPr>
            <w:tcW w:w="9630" w:type="dxa"/>
            <w:gridSpan w:val="3"/>
          </w:tcPr>
          <w:p w:rsidR="00667D81" w:rsidRDefault="00667D81" w:rsidP="00643461">
            <w:pPr>
              <w:contextualSpacing/>
              <w:rPr>
                <w:rFonts w:ascii="Arial Narrow" w:hAnsi="Arial Narrow"/>
                <w:sz w:val="20"/>
                <w:szCs w:val="20"/>
              </w:rPr>
            </w:pPr>
          </w:p>
          <w:p w:rsidR="00094CE6" w:rsidRPr="00EB605A" w:rsidRDefault="00094CE6" w:rsidP="00643461">
            <w:pPr>
              <w:contextualSpacing/>
              <w:rPr>
                <w:rFonts w:ascii="Arial Narrow" w:hAnsi="Arial Narrow"/>
                <w:sz w:val="20"/>
                <w:szCs w:val="20"/>
              </w:rPr>
            </w:pPr>
            <w:bookmarkStart w:id="0" w:name="_GoBack"/>
            <w:bookmarkEnd w:id="0"/>
            <w:r w:rsidRPr="00EB605A">
              <w:rPr>
                <w:rFonts w:ascii="Arial Narrow" w:hAnsi="Arial Narrow"/>
                <w:sz w:val="20"/>
                <w:szCs w:val="20"/>
              </w:rPr>
              <w:t>22. Other Terms &amp; Conditions :</w:t>
            </w:r>
          </w:p>
          <w:p w:rsidR="00094CE6" w:rsidRPr="00EB605A" w:rsidRDefault="00094CE6" w:rsidP="00601715">
            <w:pPr>
              <w:pStyle w:val="ListParagraph"/>
              <w:numPr>
                <w:ilvl w:val="0"/>
                <w:numId w:val="1"/>
              </w:numPr>
              <w:contextualSpacing/>
              <w:rPr>
                <w:rFonts w:ascii="Arial Narrow" w:hAnsi="Arial Narrow"/>
                <w:sz w:val="20"/>
                <w:szCs w:val="20"/>
              </w:rPr>
            </w:pPr>
            <w:r w:rsidRPr="00EB605A">
              <w:rPr>
                <w:rFonts w:ascii="Arial Narrow" w:hAnsi="Arial Narrow"/>
                <w:sz w:val="20"/>
                <w:szCs w:val="20"/>
              </w:rPr>
              <w:t>PCIU reserves the right to accept or reject any tender without assigning any reason whatsoever and is not bound to accept the lowest tender.</w:t>
            </w:r>
          </w:p>
          <w:p w:rsidR="00094CE6" w:rsidRPr="00EB605A" w:rsidRDefault="00094CE6" w:rsidP="00601715">
            <w:pPr>
              <w:pStyle w:val="ListParagraph"/>
              <w:numPr>
                <w:ilvl w:val="0"/>
                <w:numId w:val="1"/>
              </w:numPr>
              <w:contextualSpacing/>
              <w:rPr>
                <w:rFonts w:ascii="Arial Narrow" w:hAnsi="Arial Narrow"/>
                <w:sz w:val="20"/>
                <w:szCs w:val="20"/>
              </w:rPr>
            </w:pPr>
            <w:r w:rsidRPr="00EB605A">
              <w:rPr>
                <w:rFonts w:ascii="Arial Narrow" w:hAnsi="Arial Narrow"/>
                <w:sz w:val="20"/>
                <w:szCs w:val="20"/>
              </w:rPr>
              <w:t xml:space="preserve">Lowest price is not the only criteria to accept the tender. Quality job with competitive price shall be appreciated. </w:t>
            </w:r>
          </w:p>
          <w:p w:rsidR="00094CE6" w:rsidRPr="00EB605A" w:rsidRDefault="00094CE6" w:rsidP="00601715">
            <w:pPr>
              <w:pStyle w:val="ListParagraph"/>
              <w:numPr>
                <w:ilvl w:val="0"/>
                <w:numId w:val="1"/>
              </w:numPr>
              <w:contextualSpacing/>
              <w:jc w:val="both"/>
              <w:rPr>
                <w:rFonts w:ascii="Arial Narrow" w:hAnsi="Arial Narrow"/>
                <w:sz w:val="20"/>
                <w:szCs w:val="20"/>
              </w:rPr>
            </w:pPr>
            <w:r w:rsidRPr="00EB605A">
              <w:rPr>
                <w:rFonts w:ascii="Arial Narrow" w:hAnsi="Arial Narrow"/>
                <w:sz w:val="20"/>
                <w:szCs w:val="20"/>
              </w:rPr>
              <w:t>If the Owner feels that the lowest evaluated price is high, the Owner may at his discretion negotiate with the lowest tenderer to bring down his price to the acceptable limit of the owner or award of the contract.</w:t>
            </w:r>
          </w:p>
          <w:p w:rsidR="00094CE6" w:rsidRPr="00EB605A" w:rsidRDefault="00094CE6" w:rsidP="00BD03F4">
            <w:pPr>
              <w:pStyle w:val="ListParagraph"/>
              <w:numPr>
                <w:ilvl w:val="0"/>
                <w:numId w:val="1"/>
              </w:numPr>
              <w:contextualSpacing/>
              <w:jc w:val="both"/>
              <w:rPr>
                <w:rFonts w:ascii="Arial Narrow" w:hAnsi="Arial Narrow"/>
                <w:sz w:val="20"/>
                <w:szCs w:val="20"/>
              </w:rPr>
            </w:pPr>
            <w:r w:rsidRPr="00EB605A">
              <w:rPr>
                <w:rFonts w:ascii="Arial Narrow" w:hAnsi="Arial Narrow"/>
                <w:sz w:val="20"/>
                <w:szCs w:val="20"/>
              </w:rPr>
              <w:t>In case of any unavoidable circumstances, the next working day will be treated as the tender opening day with time remaining unchanged.</w:t>
            </w:r>
            <w:r w:rsidRPr="00EB605A">
              <w:rPr>
                <w:rFonts w:ascii="Arial Narrow" w:hAnsi="Arial Narrow"/>
                <w:sz w:val="20"/>
                <w:szCs w:val="20"/>
              </w:rPr>
              <w:tab/>
            </w:r>
            <w:r w:rsidRPr="00EB605A">
              <w:rPr>
                <w:rFonts w:ascii="Arial Narrow" w:hAnsi="Arial Narrow"/>
                <w:sz w:val="20"/>
                <w:szCs w:val="20"/>
              </w:rPr>
              <w:tab/>
            </w:r>
            <w:r w:rsidRPr="00EB605A">
              <w:rPr>
                <w:rFonts w:ascii="Arial Narrow" w:hAnsi="Arial Narrow"/>
                <w:sz w:val="20"/>
                <w:szCs w:val="20"/>
              </w:rPr>
              <w:tab/>
            </w:r>
            <w:r w:rsidRPr="00EB605A">
              <w:rPr>
                <w:rFonts w:ascii="Arial Narrow" w:hAnsi="Arial Narrow"/>
                <w:sz w:val="20"/>
                <w:szCs w:val="20"/>
              </w:rPr>
              <w:tab/>
            </w:r>
            <w:r w:rsidRPr="00EB605A">
              <w:rPr>
                <w:rFonts w:ascii="Arial Narrow" w:hAnsi="Arial Narrow"/>
                <w:sz w:val="20"/>
                <w:szCs w:val="20"/>
              </w:rPr>
              <w:tab/>
            </w:r>
            <w:r w:rsidRPr="00EB605A">
              <w:rPr>
                <w:rFonts w:ascii="Arial Narrow" w:hAnsi="Arial Narrow"/>
                <w:sz w:val="20"/>
                <w:szCs w:val="20"/>
              </w:rPr>
              <w:tab/>
            </w:r>
            <w:r w:rsidRPr="00EB605A">
              <w:rPr>
                <w:rFonts w:ascii="Arial Narrow" w:hAnsi="Arial Narrow"/>
                <w:sz w:val="20"/>
                <w:szCs w:val="20"/>
              </w:rPr>
              <w:tab/>
            </w:r>
            <w:r w:rsidRPr="00EB605A">
              <w:rPr>
                <w:rFonts w:ascii="Arial Narrow" w:hAnsi="Arial Narrow"/>
                <w:sz w:val="20"/>
                <w:szCs w:val="20"/>
              </w:rPr>
              <w:tab/>
            </w:r>
            <w:r w:rsidRPr="00EB605A">
              <w:rPr>
                <w:rFonts w:ascii="Arial Narrow" w:hAnsi="Arial Narrow"/>
                <w:sz w:val="20"/>
                <w:szCs w:val="20"/>
              </w:rPr>
              <w:tab/>
              <w:t xml:space="preserve">     </w:t>
            </w:r>
            <w:proofErr w:type="spellStart"/>
            <w:r w:rsidRPr="00EB605A">
              <w:rPr>
                <w:rFonts w:ascii="Arial Narrow" w:hAnsi="Arial Narrow"/>
                <w:sz w:val="20"/>
                <w:szCs w:val="20"/>
              </w:rPr>
              <w:t>sd</w:t>
            </w:r>
            <w:proofErr w:type="spellEnd"/>
            <w:r w:rsidRPr="00EB605A">
              <w:rPr>
                <w:rFonts w:ascii="Arial Narrow" w:hAnsi="Arial Narrow"/>
                <w:sz w:val="20"/>
                <w:szCs w:val="20"/>
              </w:rPr>
              <w:t>/-</w:t>
            </w:r>
          </w:p>
          <w:p w:rsidR="00094CE6" w:rsidRPr="004C7789" w:rsidRDefault="00094CE6" w:rsidP="006A5B81">
            <w:pPr>
              <w:contextualSpacing/>
              <w:jc w:val="right"/>
              <w:rPr>
                <w:rFonts w:ascii="Arial Narrow" w:hAnsi="Arial Narrow"/>
                <w:sz w:val="20"/>
                <w:szCs w:val="20"/>
              </w:rPr>
            </w:pPr>
            <w:r w:rsidRPr="00EB605A">
              <w:rPr>
                <w:rFonts w:ascii="Arial Narrow" w:hAnsi="Arial Narrow"/>
                <w:sz w:val="20"/>
                <w:szCs w:val="20"/>
              </w:rPr>
              <w:t xml:space="preserve">                             Treasurer</w:t>
            </w:r>
          </w:p>
        </w:tc>
      </w:tr>
    </w:tbl>
    <w:p w:rsidR="007D4AB6" w:rsidRDefault="007D4AB6" w:rsidP="003935E0">
      <w:pPr>
        <w:jc w:val="center"/>
        <w:rPr>
          <w:sz w:val="20"/>
          <w:szCs w:val="20"/>
        </w:rPr>
      </w:pPr>
    </w:p>
    <w:p w:rsidR="00C04286" w:rsidRDefault="00C04286" w:rsidP="003935E0">
      <w:pPr>
        <w:jc w:val="center"/>
        <w:rPr>
          <w:sz w:val="20"/>
          <w:szCs w:val="20"/>
        </w:rPr>
      </w:pPr>
    </w:p>
    <w:p w:rsidR="00C04286" w:rsidRPr="004C7789" w:rsidRDefault="00C04286" w:rsidP="003935E0">
      <w:pPr>
        <w:jc w:val="center"/>
        <w:rPr>
          <w:sz w:val="20"/>
          <w:szCs w:val="20"/>
        </w:rPr>
      </w:pPr>
    </w:p>
    <w:sectPr w:rsidR="00C04286" w:rsidRPr="004C7789" w:rsidSect="00EE266E">
      <w:pgSz w:w="11907" w:h="16839" w:code="9"/>
      <w:pgMar w:top="864" w:right="1296" w:bottom="72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837" w:rsidRDefault="00BA3837" w:rsidP="00656E96">
      <w:r>
        <w:separator/>
      </w:r>
    </w:p>
  </w:endnote>
  <w:endnote w:type="continuationSeparator" w:id="0">
    <w:p w:rsidR="00BA3837" w:rsidRDefault="00BA3837" w:rsidP="0065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837" w:rsidRDefault="00BA3837" w:rsidP="00656E96">
      <w:r>
        <w:separator/>
      </w:r>
    </w:p>
  </w:footnote>
  <w:footnote w:type="continuationSeparator" w:id="0">
    <w:p w:rsidR="00BA3837" w:rsidRDefault="00BA3837" w:rsidP="00656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97AE3"/>
    <w:multiLevelType w:val="hybridMultilevel"/>
    <w:tmpl w:val="3162CEA4"/>
    <w:lvl w:ilvl="0" w:tplc="E60CEA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EB"/>
    <w:rsid w:val="00016503"/>
    <w:rsid w:val="00063570"/>
    <w:rsid w:val="00070EFD"/>
    <w:rsid w:val="00081F60"/>
    <w:rsid w:val="00094CE6"/>
    <w:rsid w:val="000D0E34"/>
    <w:rsid w:val="000F2797"/>
    <w:rsid w:val="00100A71"/>
    <w:rsid w:val="0012353C"/>
    <w:rsid w:val="00131D7B"/>
    <w:rsid w:val="00132D18"/>
    <w:rsid w:val="001846E9"/>
    <w:rsid w:val="001D5179"/>
    <w:rsid w:val="001E59A8"/>
    <w:rsid w:val="001E7D85"/>
    <w:rsid w:val="001F07C4"/>
    <w:rsid w:val="001F7978"/>
    <w:rsid w:val="001F7D5D"/>
    <w:rsid w:val="00201DC4"/>
    <w:rsid w:val="00205BF3"/>
    <w:rsid w:val="00216849"/>
    <w:rsid w:val="00234839"/>
    <w:rsid w:val="0024158A"/>
    <w:rsid w:val="00244EAB"/>
    <w:rsid w:val="002466A6"/>
    <w:rsid w:val="00247CA5"/>
    <w:rsid w:val="002707FE"/>
    <w:rsid w:val="002844CB"/>
    <w:rsid w:val="00295E1C"/>
    <w:rsid w:val="002B44C6"/>
    <w:rsid w:val="002B4F1D"/>
    <w:rsid w:val="002F2C46"/>
    <w:rsid w:val="002F31AF"/>
    <w:rsid w:val="00315C45"/>
    <w:rsid w:val="0033769C"/>
    <w:rsid w:val="00342326"/>
    <w:rsid w:val="003425AC"/>
    <w:rsid w:val="00345D50"/>
    <w:rsid w:val="00356B9C"/>
    <w:rsid w:val="003613AC"/>
    <w:rsid w:val="003632DB"/>
    <w:rsid w:val="00363CD9"/>
    <w:rsid w:val="00372CDD"/>
    <w:rsid w:val="003935E0"/>
    <w:rsid w:val="003D0342"/>
    <w:rsid w:val="003D1CEE"/>
    <w:rsid w:val="003E7358"/>
    <w:rsid w:val="003F43FC"/>
    <w:rsid w:val="003F7265"/>
    <w:rsid w:val="00403562"/>
    <w:rsid w:val="00406917"/>
    <w:rsid w:val="004122E2"/>
    <w:rsid w:val="004168E2"/>
    <w:rsid w:val="004514B6"/>
    <w:rsid w:val="00470148"/>
    <w:rsid w:val="0047678F"/>
    <w:rsid w:val="00486416"/>
    <w:rsid w:val="004949AA"/>
    <w:rsid w:val="004A0ADB"/>
    <w:rsid w:val="004B1942"/>
    <w:rsid w:val="004C7789"/>
    <w:rsid w:val="004D3A0F"/>
    <w:rsid w:val="004E72A9"/>
    <w:rsid w:val="005005A4"/>
    <w:rsid w:val="0051018F"/>
    <w:rsid w:val="00521721"/>
    <w:rsid w:val="005345EB"/>
    <w:rsid w:val="00536025"/>
    <w:rsid w:val="00547E88"/>
    <w:rsid w:val="00575FC8"/>
    <w:rsid w:val="0058042E"/>
    <w:rsid w:val="00590C4E"/>
    <w:rsid w:val="005A148B"/>
    <w:rsid w:val="005A338F"/>
    <w:rsid w:val="005C0885"/>
    <w:rsid w:val="005D4A06"/>
    <w:rsid w:val="005F1EF6"/>
    <w:rsid w:val="00601715"/>
    <w:rsid w:val="00603186"/>
    <w:rsid w:val="00616F80"/>
    <w:rsid w:val="00626E03"/>
    <w:rsid w:val="00626EF1"/>
    <w:rsid w:val="00635173"/>
    <w:rsid w:val="00643461"/>
    <w:rsid w:val="00650DD5"/>
    <w:rsid w:val="00655925"/>
    <w:rsid w:val="00656E96"/>
    <w:rsid w:val="00661967"/>
    <w:rsid w:val="00667D81"/>
    <w:rsid w:val="00674C07"/>
    <w:rsid w:val="006866BF"/>
    <w:rsid w:val="006920EA"/>
    <w:rsid w:val="006A5B81"/>
    <w:rsid w:val="006B45C1"/>
    <w:rsid w:val="006B5F66"/>
    <w:rsid w:val="006C0B5D"/>
    <w:rsid w:val="006C2CFD"/>
    <w:rsid w:val="006C6744"/>
    <w:rsid w:val="006C7B06"/>
    <w:rsid w:val="006D0B32"/>
    <w:rsid w:val="006D4C59"/>
    <w:rsid w:val="006E41BE"/>
    <w:rsid w:val="006E47F4"/>
    <w:rsid w:val="007051D9"/>
    <w:rsid w:val="00710C3F"/>
    <w:rsid w:val="00717EC3"/>
    <w:rsid w:val="007502FF"/>
    <w:rsid w:val="007B1161"/>
    <w:rsid w:val="007B4B63"/>
    <w:rsid w:val="007B604C"/>
    <w:rsid w:val="007D4AB6"/>
    <w:rsid w:val="0080588D"/>
    <w:rsid w:val="00810FE1"/>
    <w:rsid w:val="008154C5"/>
    <w:rsid w:val="00827400"/>
    <w:rsid w:val="008419D0"/>
    <w:rsid w:val="00855218"/>
    <w:rsid w:val="00877A4A"/>
    <w:rsid w:val="0089056F"/>
    <w:rsid w:val="008952E4"/>
    <w:rsid w:val="00895CD0"/>
    <w:rsid w:val="008D0361"/>
    <w:rsid w:val="008E0A06"/>
    <w:rsid w:val="008F0025"/>
    <w:rsid w:val="00911930"/>
    <w:rsid w:val="0091481B"/>
    <w:rsid w:val="009271E4"/>
    <w:rsid w:val="009275B7"/>
    <w:rsid w:val="00974C3B"/>
    <w:rsid w:val="00975CF3"/>
    <w:rsid w:val="00980E28"/>
    <w:rsid w:val="0099258E"/>
    <w:rsid w:val="00995C57"/>
    <w:rsid w:val="0099740C"/>
    <w:rsid w:val="009B2563"/>
    <w:rsid w:val="009B2C39"/>
    <w:rsid w:val="009E04CA"/>
    <w:rsid w:val="009E1701"/>
    <w:rsid w:val="009F525D"/>
    <w:rsid w:val="00A02067"/>
    <w:rsid w:val="00A05AC7"/>
    <w:rsid w:val="00A10617"/>
    <w:rsid w:val="00A32020"/>
    <w:rsid w:val="00A4311E"/>
    <w:rsid w:val="00A543DC"/>
    <w:rsid w:val="00A6780D"/>
    <w:rsid w:val="00A72ABE"/>
    <w:rsid w:val="00A7333F"/>
    <w:rsid w:val="00A76981"/>
    <w:rsid w:val="00A8697E"/>
    <w:rsid w:val="00AA0F48"/>
    <w:rsid w:val="00AA2DC2"/>
    <w:rsid w:val="00AA68A2"/>
    <w:rsid w:val="00AC05AD"/>
    <w:rsid w:val="00AC3B58"/>
    <w:rsid w:val="00AC4B48"/>
    <w:rsid w:val="00AC4C05"/>
    <w:rsid w:val="00AE3EDE"/>
    <w:rsid w:val="00AE5DA1"/>
    <w:rsid w:val="00B00329"/>
    <w:rsid w:val="00B050DB"/>
    <w:rsid w:val="00B10FE9"/>
    <w:rsid w:val="00B32E34"/>
    <w:rsid w:val="00B37081"/>
    <w:rsid w:val="00B65DD1"/>
    <w:rsid w:val="00B7094F"/>
    <w:rsid w:val="00B7390A"/>
    <w:rsid w:val="00B84EF3"/>
    <w:rsid w:val="00B9782D"/>
    <w:rsid w:val="00BA3837"/>
    <w:rsid w:val="00BA3E73"/>
    <w:rsid w:val="00BD03F4"/>
    <w:rsid w:val="00BE1C4C"/>
    <w:rsid w:val="00BE29A9"/>
    <w:rsid w:val="00BE2D51"/>
    <w:rsid w:val="00BE5414"/>
    <w:rsid w:val="00C04286"/>
    <w:rsid w:val="00C06055"/>
    <w:rsid w:val="00C31E85"/>
    <w:rsid w:val="00C5142E"/>
    <w:rsid w:val="00C54DED"/>
    <w:rsid w:val="00C61AE9"/>
    <w:rsid w:val="00C74278"/>
    <w:rsid w:val="00C95F17"/>
    <w:rsid w:val="00CC1D64"/>
    <w:rsid w:val="00CE0DB7"/>
    <w:rsid w:val="00CF400A"/>
    <w:rsid w:val="00D05876"/>
    <w:rsid w:val="00D21F77"/>
    <w:rsid w:val="00D24706"/>
    <w:rsid w:val="00D27B37"/>
    <w:rsid w:val="00D62801"/>
    <w:rsid w:val="00D67D0A"/>
    <w:rsid w:val="00D77054"/>
    <w:rsid w:val="00D83A2C"/>
    <w:rsid w:val="00DB0616"/>
    <w:rsid w:val="00DB6C59"/>
    <w:rsid w:val="00DE2669"/>
    <w:rsid w:val="00DE463C"/>
    <w:rsid w:val="00DF298D"/>
    <w:rsid w:val="00E179EC"/>
    <w:rsid w:val="00E60144"/>
    <w:rsid w:val="00E72496"/>
    <w:rsid w:val="00E81685"/>
    <w:rsid w:val="00E9168B"/>
    <w:rsid w:val="00E97D68"/>
    <w:rsid w:val="00EA1659"/>
    <w:rsid w:val="00EB29AF"/>
    <w:rsid w:val="00EB605A"/>
    <w:rsid w:val="00EC423B"/>
    <w:rsid w:val="00EE266E"/>
    <w:rsid w:val="00F003E0"/>
    <w:rsid w:val="00F1634A"/>
    <w:rsid w:val="00F40400"/>
    <w:rsid w:val="00F441CF"/>
    <w:rsid w:val="00F72E2F"/>
    <w:rsid w:val="00FA40D4"/>
    <w:rsid w:val="00FA5778"/>
    <w:rsid w:val="00FA5FD3"/>
    <w:rsid w:val="00FC7140"/>
    <w:rsid w:val="00FD26EC"/>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E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5345EB"/>
    <w:pPr>
      <w:tabs>
        <w:tab w:val="right" w:leader="dot" w:pos="9000"/>
      </w:tabs>
      <w:suppressAutoHyphens/>
      <w:overflowPunct w:val="0"/>
      <w:autoSpaceDE w:val="0"/>
      <w:autoSpaceDN w:val="0"/>
      <w:adjustRightInd w:val="0"/>
      <w:spacing w:before="120"/>
      <w:ind w:left="720" w:right="720" w:hanging="720"/>
      <w:textAlignment w:val="baseline"/>
    </w:pPr>
    <w:rPr>
      <w:rFonts w:ascii="Arial" w:eastAsia="Times New Roman" w:hAnsi="Arial" w:cs="Times New Roman Bold"/>
      <w:b/>
      <w:bCs/>
      <w:sz w:val="25"/>
    </w:rPr>
  </w:style>
  <w:style w:type="character" w:styleId="Hyperlink">
    <w:name w:val="Hyperlink"/>
    <w:uiPriority w:val="99"/>
    <w:rsid w:val="005345EB"/>
    <w:rPr>
      <w:color w:val="0000FF"/>
      <w:u w:val="single"/>
    </w:rPr>
  </w:style>
  <w:style w:type="table" w:styleId="TableGrid">
    <w:name w:val="Table Grid"/>
    <w:basedOn w:val="TableNormal"/>
    <w:uiPriority w:val="39"/>
    <w:rsid w:val="005345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5EB"/>
    <w:pPr>
      <w:ind w:left="720"/>
    </w:pPr>
  </w:style>
  <w:style w:type="paragraph" w:styleId="BalloonText">
    <w:name w:val="Balloon Text"/>
    <w:basedOn w:val="Normal"/>
    <w:link w:val="BalloonTextChar"/>
    <w:uiPriority w:val="99"/>
    <w:semiHidden/>
    <w:unhideWhenUsed/>
    <w:rsid w:val="00710C3F"/>
    <w:rPr>
      <w:rFonts w:ascii="Tahoma" w:hAnsi="Tahoma" w:cs="Tahoma"/>
      <w:sz w:val="16"/>
      <w:szCs w:val="16"/>
    </w:rPr>
  </w:style>
  <w:style w:type="character" w:customStyle="1" w:styleId="BalloonTextChar">
    <w:name w:val="Balloon Text Char"/>
    <w:basedOn w:val="DefaultParagraphFont"/>
    <w:link w:val="BalloonText"/>
    <w:uiPriority w:val="99"/>
    <w:semiHidden/>
    <w:rsid w:val="00710C3F"/>
    <w:rPr>
      <w:rFonts w:ascii="Tahoma" w:eastAsia="SimSun" w:hAnsi="Tahoma" w:cs="Tahoma"/>
      <w:sz w:val="16"/>
      <w:szCs w:val="16"/>
      <w:lang w:eastAsia="zh-CN"/>
    </w:rPr>
  </w:style>
  <w:style w:type="paragraph" w:styleId="Header">
    <w:name w:val="header"/>
    <w:basedOn w:val="Normal"/>
    <w:link w:val="HeaderChar"/>
    <w:uiPriority w:val="99"/>
    <w:unhideWhenUsed/>
    <w:rsid w:val="00656E96"/>
    <w:pPr>
      <w:tabs>
        <w:tab w:val="center" w:pos="4680"/>
        <w:tab w:val="right" w:pos="9360"/>
      </w:tabs>
    </w:pPr>
  </w:style>
  <w:style w:type="character" w:customStyle="1" w:styleId="HeaderChar">
    <w:name w:val="Header Char"/>
    <w:basedOn w:val="DefaultParagraphFont"/>
    <w:link w:val="Header"/>
    <w:uiPriority w:val="99"/>
    <w:rsid w:val="00656E9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56E96"/>
    <w:pPr>
      <w:tabs>
        <w:tab w:val="center" w:pos="4680"/>
        <w:tab w:val="right" w:pos="9360"/>
      </w:tabs>
    </w:pPr>
  </w:style>
  <w:style w:type="character" w:customStyle="1" w:styleId="FooterChar">
    <w:name w:val="Footer Char"/>
    <w:basedOn w:val="DefaultParagraphFont"/>
    <w:link w:val="Footer"/>
    <w:uiPriority w:val="99"/>
    <w:rsid w:val="00656E96"/>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E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5345EB"/>
    <w:pPr>
      <w:tabs>
        <w:tab w:val="right" w:leader="dot" w:pos="9000"/>
      </w:tabs>
      <w:suppressAutoHyphens/>
      <w:overflowPunct w:val="0"/>
      <w:autoSpaceDE w:val="0"/>
      <w:autoSpaceDN w:val="0"/>
      <w:adjustRightInd w:val="0"/>
      <w:spacing w:before="120"/>
      <w:ind w:left="720" w:right="720" w:hanging="720"/>
      <w:textAlignment w:val="baseline"/>
    </w:pPr>
    <w:rPr>
      <w:rFonts w:ascii="Arial" w:eastAsia="Times New Roman" w:hAnsi="Arial" w:cs="Times New Roman Bold"/>
      <w:b/>
      <w:bCs/>
      <w:sz w:val="25"/>
    </w:rPr>
  </w:style>
  <w:style w:type="character" w:styleId="Hyperlink">
    <w:name w:val="Hyperlink"/>
    <w:uiPriority w:val="99"/>
    <w:rsid w:val="005345EB"/>
    <w:rPr>
      <w:color w:val="0000FF"/>
      <w:u w:val="single"/>
    </w:rPr>
  </w:style>
  <w:style w:type="table" w:styleId="TableGrid">
    <w:name w:val="Table Grid"/>
    <w:basedOn w:val="TableNormal"/>
    <w:uiPriority w:val="39"/>
    <w:rsid w:val="005345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5EB"/>
    <w:pPr>
      <w:ind w:left="720"/>
    </w:pPr>
  </w:style>
  <w:style w:type="paragraph" w:styleId="BalloonText">
    <w:name w:val="Balloon Text"/>
    <w:basedOn w:val="Normal"/>
    <w:link w:val="BalloonTextChar"/>
    <w:uiPriority w:val="99"/>
    <w:semiHidden/>
    <w:unhideWhenUsed/>
    <w:rsid w:val="00710C3F"/>
    <w:rPr>
      <w:rFonts w:ascii="Tahoma" w:hAnsi="Tahoma" w:cs="Tahoma"/>
      <w:sz w:val="16"/>
      <w:szCs w:val="16"/>
    </w:rPr>
  </w:style>
  <w:style w:type="character" w:customStyle="1" w:styleId="BalloonTextChar">
    <w:name w:val="Balloon Text Char"/>
    <w:basedOn w:val="DefaultParagraphFont"/>
    <w:link w:val="BalloonText"/>
    <w:uiPriority w:val="99"/>
    <w:semiHidden/>
    <w:rsid w:val="00710C3F"/>
    <w:rPr>
      <w:rFonts w:ascii="Tahoma" w:eastAsia="SimSun" w:hAnsi="Tahoma" w:cs="Tahoma"/>
      <w:sz w:val="16"/>
      <w:szCs w:val="16"/>
      <w:lang w:eastAsia="zh-CN"/>
    </w:rPr>
  </w:style>
  <w:style w:type="paragraph" w:styleId="Header">
    <w:name w:val="header"/>
    <w:basedOn w:val="Normal"/>
    <w:link w:val="HeaderChar"/>
    <w:uiPriority w:val="99"/>
    <w:unhideWhenUsed/>
    <w:rsid w:val="00656E96"/>
    <w:pPr>
      <w:tabs>
        <w:tab w:val="center" w:pos="4680"/>
        <w:tab w:val="right" w:pos="9360"/>
      </w:tabs>
    </w:pPr>
  </w:style>
  <w:style w:type="character" w:customStyle="1" w:styleId="HeaderChar">
    <w:name w:val="Header Char"/>
    <w:basedOn w:val="DefaultParagraphFont"/>
    <w:link w:val="Header"/>
    <w:uiPriority w:val="99"/>
    <w:rsid w:val="00656E9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56E96"/>
    <w:pPr>
      <w:tabs>
        <w:tab w:val="center" w:pos="4680"/>
        <w:tab w:val="right" w:pos="9360"/>
      </w:tabs>
    </w:pPr>
  </w:style>
  <w:style w:type="character" w:customStyle="1" w:styleId="FooterChar">
    <w:name w:val="Footer Char"/>
    <w:basedOn w:val="DefaultParagraphFont"/>
    <w:link w:val="Footer"/>
    <w:uiPriority w:val="99"/>
    <w:rsid w:val="00656E96"/>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4FA6-4D56-448C-BC27-6AEE2178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166</cp:revision>
  <cp:lastPrinted>2025-01-15T08:23:00Z</cp:lastPrinted>
  <dcterms:created xsi:type="dcterms:W3CDTF">2023-09-12T09:48:00Z</dcterms:created>
  <dcterms:modified xsi:type="dcterms:W3CDTF">2025-01-15T08:24:00Z</dcterms:modified>
</cp:coreProperties>
</file>